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2E" w:rsidRDefault="0013342E" w:rsidP="006A46A2">
      <w:pPr>
        <w:jc w:val="center"/>
        <w:rPr>
          <w:smallCaps/>
        </w:rPr>
      </w:pPr>
      <w:r w:rsidRPr="00171E4C">
        <w:rPr>
          <w:smallCaps/>
        </w:rPr>
        <w:t>Diocesi di Padova</w:t>
      </w:r>
      <w:r w:rsidR="003E1F87">
        <w:rPr>
          <w:smallCaps/>
        </w:rPr>
        <w:t xml:space="preserve"> - </w:t>
      </w:r>
      <w:r w:rsidRPr="00171E4C">
        <w:rPr>
          <w:smallCaps/>
        </w:rPr>
        <w:t>Scuola Diocesana di Formazione Teologica 2016-2017</w:t>
      </w:r>
    </w:p>
    <w:p w:rsidR="003E1F87" w:rsidRPr="00171E4C" w:rsidRDefault="003E1F87" w:rsidP="006A46A2">
      <w:pPr>
        <w:jc w:val="center"/>
        <w:rPr>
          <w:smallCaps/>
        </w:rPr>
      </w:pPr>
    </w:p>
    <w:p w:rsidR="008E13E7" w:rsidRPr="00FC5AEB" w:rsidRDefault="00EB1D1F" w:rsidP="006A46A2">
      <w:pPr>
        <w:jc w:val="center"/>
        <w:rPr>
          <w:b/>
          <w:i/>
          <w:sz w:val="52"/>
        </w:rPr>
      </w:pPr>
      <w:r w:rsidRPr="00FC5AEB">
        <w:rPr>
          <w:b/>
          <w:i/>
          <w:sz w:val="52"/>
        </w:rPr>
        <w:t xml:space="preserve">Lutero, Bach, </w:t>
      </w:r>
      <w:proofErr w:type="spellStart"/>
      <w:r w:rsidRPr="00FC5AEB">
        <w:rPr>
          <w:b/>
          <w:i/>
          <w:sz w:val="52"/>
        </w:rPr>
        <w:t>Cranach</w:t>
      </w:r>
      <w:proofErr w:type="spellEnd"/>
      <w:r w:rsidRPr="00FC5AEB">
        <w:rPr>
          <w:b/>
          <w:i/>
          <w:sz w:val="52"/>
        </w:rPr>
        <w:t xml:space="preserve"> &amp; Co.</w:t>
      </w:r>
    </w:p>
    <w:p w:rsidR="006A46A2" w:rsidRPr="00171E4C" w:rsidRDefault="004A3542" w:rsidP="006A46A2">
      <w:pPr>
        <w:jc w:val="center"/>
        <w:rPr>
          <w:b/>
          <w:sz w:val="44"/>
        </w:rPr>
      </w:pPr>
      <w:r w:rsidRPr="00171E4C">
        <w:rPr>
          <w:b/>
          <w:sz w:val="44"/>
        </w:rPr>
        <w:t>Risonanze artistiche</w:t>
      </w:r>
      <w:r w:rsidR="006A46A2" w:rsidRPr="00171E4C">
        <w:rPr>
          <w:b/>
          <w:sz w:val="44"/>
        </w:rPr>
        <w:t xml:space="preserve"> della Riforma</w:t>
      </w:r>
      <w:r w:rsidR="00EB1D1F" w:rsidRPr="00171E4C">
        <w:rPr>
          <w:b/>
          <w:sz w:val="44"/>
        </w:rPr>
        <w:t xml:space="preserve"> ed</w:t>
      </w:r>
      <w:bookmarkStart w:id="0" w:name="_GoBack"/>
      <w:bookmarkEnd w:id="0"/>
      <w:r w:rsidR="00EB1D1F" w:rsidRPr="00171E4C">
        <w:rPr>
          <w:b/>
          <w:sz w:val="44"/>
        </w:rPr>
        <w:t xml:space="preserve"> ecumenismo</w:t>
      </w:r>
    </w:p>
    <w:p w:rsidR="007B0337" w:rsidRPr="00A70424" w:rsidRDefault="007B0337" w:rsidP="007B0337">
      <w:pPr>
        <w:jc w:val="center"/>
        <w:rPr>
          <w:i/>
        </w:rPr>
      </w:pPr>
      <w:r>
        <w:rPr>
          <w:smallCaps/>
        </w:rPr>
        <w:t>Docente: Giulio Osto</w:t>
      </w:r>
      <w:r w:rsidR="00A70424">
        <w:rPr>
          <w:smallCaps/>
        </w:rPr>
        <w:t xml:space="preserve">, </w:t>
      </w:r>
      <w:r w:rsidR="00A70424">
        <w:rPr>
          <w:i/>
        </w:rPr>
        <w:t>Facoltà Teologica del Triveneto, Padova</w:t>
      </w:r>
    </w:p>
    <w:p w:rsidR="007B0337" w:rsidRDefault="007B0337" w:rsidP="00757A9B">
      <w:pPr>
        <w:rPr>
          <w:b/>
          <w:smallCaps/>
        </w:rPr>
      </w:pPr>
    </w:p>
    <w:p w:rsidR="0013342E" w:rsidRPr="00A65216" w:rsidRDefault="0013342E" w:rsidP="0013342E">
      <w:pPr>
        <w:rPr>
          <w:b/>
        </w:rPr>
      </w:pPr>
      <w:r w:rsidRPr="00A65216">
        <w:rPr>
          <w:b/>
        </w:rPr>
        <w:t>Obiettivi</w:t>
      </w:r>
    </w:p>
    <w:p w:rsidR="0013342E" w:rsidRPr="00A65216" w:rsidRDefault="0013342E" w:rsidP="0013342E">
      <w:pPr>
        <w:rPr>
          <w:b/>
        </w:rPr>
      </w:pPr>
    </w:p>
    <w:p w:rsidR="0013342E" w:rsidRPr="00A65216" w:rsidRDefault="0013342E" w:rsidP="0013342E">
      <w:pPr>
        <w:ind w:firstLine="284"/>
        <w:jc w:val="both"/>
      </w:pPr>
      <w:r w:rsidRPr="00A65216">
        <w:t xml:space="preserve">Se </w:t>
      </w:r>
      <w:r w:rsidR="008462A7" w:rsidRPr="00A65216">
        <w:t xml:space="preserve">da una parte </w:t>
      </w:r>
      <w:r w:rsidRPr="00A65216">
        <w:t xml:space="preserve">le questioni teologiche </w:t>
      </w:r>
      <w:r w:rsidR="00171E4C" w:rsidRPr="00A65216">
        <w:t xml:space="preserve">che portarono alla divisione della Chiesa </w:t>
      </w:r>
      <w:r w:rsidRPr="00A65216">
        <w:t>rimasero e rimangono</w:t>
      </w:r>
      <w:r w:rsidR="008462A7" w:rsidRPr="00A65216">
        <w:t xml:space="preserve"> complesse, specialistiche e </w:t>
      </w:r>
      <w:r w:rsidRPr="00A65216">
        <w:t>appannagg</w:t>
      </w:r>
      <w:r w:rsidR="008462A7" w:rsidRPr="00A65216">
        <w:t xml:space="preserve">io di poche persone, d’altro canto </w:t>
      </w:r>
      <w:r w:rsidR="003808F8" w:rsidRPr="00A65216">
        <w:t xml:space="preserve">invece </w:t>
      </w:r>
      <w:r w:rsidR="008462A7" w:rsidRPr="00A65216">
        <w:t xml:space="preserve">il </w:t>
      </w:r>
      <w:r w:rsidRPr="00A65216">
        <w:t>loro influsso sulla produzione artistica, in particolare musicale, e su</w:t>
      </w:r>
      <w:r w:rsidR="00171E4C" w:rsidRPr="00A65216">
        <w:t>llo sviluppo di alcune accen</w:t>
      </w:r>
      <w:r w:rsidR="008462A7" w:rsidRPr="00A65216">
        <w:t>tuazioni è più evidente e tocca in modo forte la cultura europea. La Riforma luterana contribuì a far nascere e sviluppare delle espressioni artistiche particolari.</w:t>
      </w:r>
    </w:p>
    <w:p w:rsidR="00EC1AB9" w:rsidRPr="00A65216" w:rsidRDefault="00EC1AB9" w:rsidP="0013342E">
      <w:pPr>
        <w:ind w:firstLine="284"/>
        <w:jc w:val="both"/>
      </w:pPr>
      <w:r w:rsidRPr="00A65216">
        <w:t xml:space="preserve">Il percorso intende offrire un assaggio di alcuni esempi artistici che si rivelano luoghi espressivi emblematici della teologia e degli effetti della Riforma luterana. Un ingresso nell’ecumenismo </w:t>
      </w:r>
      <w:r w:rsidR="007F2C4F">
        <w:t xml:space="preserve">e nel mondo della Riforma luterana </w:t>
      </w:r>
      <w:r w:rsidRPr="00A65216">
        <w:t>per via artistica.</w:t>
      </w:r>
    </w:p>
    <w:p w:rsidR="00EC1AB9" w:rsidRPr="00A65216" w:rsidRDefault="00EC1AB9" w:rsidP="0013342E">
      <w:pPr>
        <w:ind w:firstLine="284"/>
        <w:jc w:val="both"/>
      </w:pPr>
    </w:p>
    <w:p w:rsidR="00EC1AB9" w:rsidRPr="00A65216" w:rsidRDefault="00EC1AB9" w:rsidP="00165700">
      <w:pPr>
        <w:jc w:val="both"/>
        <w:rPr>
          <w:b/>
        </w:rPr>
      </w:pPr>
      <w:r w:rsidRPr="00A65216">
        <w:rPr>
          <w:b/>
        </w:rPr>
        <w:t>Programma</w:t>
      </w:r>
    </w:p>
    <w:p w:rsidR="00EC1AB9" w:rsidRDefault="00EC1AB9" w:rsidP="0013342E">
      <w:pPr>
        <w:ind w:firstLine="284"/>
        <w:jc w:val="both"/>
        <w:rPr>
          <w:b/>
        </w:rPr>
      </w:pPr>
    </w:p>
    <w:p w:rsidR="00BD7DC4" w:rsidRPr="00674CC9" w:rsidRDefault="00BD7DC4" w:rsidP="00BD7DC4">
      <w:pPr>
        <w:jc w:val="both"/>
        <w:rPr>
          <w:smallCaps/>
        </w:rPr>
      </w:pPr>
      <w:r w:rsidRPr="00674CC9">
        <w:rPr>
          <w:smallCaps/>
        </w:rPr>
        <w:t>Prima parte</w:t>
      </w:r>
      <w:r w:rsidR="00674CC9">
        <w:rPr>
          <w:smallCaps/>
        </w:rPr>
        <w:t xml:space="preserve"> – Ecumenismo e Riforma luterana</w:t>
      </w:r>
    </w:p>
    <w:p w:rsidR="00674CC9" w:rsidRPr="002C472D" w:rsidRDefault="00674CC9" w:rsidP="00BD7DC4">
      <w:pPr>
        <w:jc w:val="both"/>
      </w:pPr>
    </w:p>
    <w:p w:rsidR="00205072" w:rsidRPr="009E1DB6" w:rsidRDefault="003E7D83" w:rsidP="00EC1AB9">
      <w:pPr>
        <w:pStyle w:val="Paragrafoelenco"/>
        <w:numPr>
          <w:ilvl w:val="0"/>
          <w:numId w:val="3"/>
        </w:numPr>
        <w:jc w:val="both"/>
        <w:rPr>
          <w:b/>
        </w:rPr>
      </w:pPr>
      <w:r w:rsidRPr="009E1DB6">
        <w:rPr>
          <w:b/>
          <w:i/>
        </w:rPr>
        <w:t xml:space="preserve">Ut unum </w:t>
      </w:r>
      <w:proofErr w:type="spellStart"/>
      <w:r w:rsidRPr="009E1DB6">
        <w:rPr>
          <w:b/>
          <w:i/>
        </w:rPr>
        <w:t>sint</w:t>
      </w:r>
      <w:proofErr w:type="spellEnd"/>
      <w:r w:rsidRPr="009E1DB6">
        <w:rPr>
          <w:b/>
        </w:rPr>
        <w:t>. La conversione all’ecumenismo</w:t>
      </w:r>
      <w:r w:rsidR="00BD7DC4" w:rsidRPr="009E1DB6">
        <w:rPr>
          <w:b/>
        </w:rPr>
        <w:t xml:space="preserve"> I</w:t>
      </w:r>
    </w:p>
    <w:p w:rsidR="001419BC" w:rsidRDefault="001419BC" w:rsidP="001419BC">
      <w:pPr>
        <w:pStyle w:val="Paragrafoelenco"/>
        <w:numPr>
          <w:ilvl w:val="1"/>
          <w:numId w:val="3"/>
        </w:numPr>
        <w:jc w:val="both"/>
      </w:pPr>
      <w:r>
        <w:t xml:space="preserve"> Il cammino dell’ecumenismo fino al Vaticano II</w:t>
      </w:r>
    </w:p>
    <w:p w:rsidR="001419BC" w:rsidRDefault="001419BC" w:rsidP="001419BC">
      <w:pPr>
        <w:pStyle w:val="Paragrafoelenco"/>
        <w:numPr>
          <w:ilvl w:val="1"/>
          <w:numId w:val="3"/>
        </w:numPr>
        <w:jc w:val="both"/>
      </w:pPr>
      <w:r>
        <w:t xml:space="preserve"> Momenti di sviluppo teologico nel mondo cattolico</w:t>
      </w:r>
    </w:p>
    <w:p w:rsidR="001419BC" w:rsidRDefault="001419BC" w:rsidP="001419BC">
      <w:pPr>
        <w:pStyle w:val="Paragrafoelenco"/>
        <w:numPr>
          <w:ilvl w:val="1"/>
          <w:numId w:val="3"/>
        </w:numPr>
        <w:jc w:val="both"/>
      </w:pPr>
      <w:r>
        <w:t xml:space="preserve"> La dottrina conciliare in rapporto all’ecumenismo</w:t>
      </w:r>
    </w:p>
    <w:p w:rsidR="001419BC" w:rsidRPr="001419BC" w:rsidRDefault="001419BC" w:rsidP="001419BC">
      <w:pPr>
        <w:pStyle w:val="Paragrafoelenco"/>
        <w:numPr>
          <w:ilvl w:val="1"/>
          <w:numId w:val="3"/>
        </w:numPr>
        <w:jc w:val="both"/>
      </w:pPr>
      <w:r>
        <w:t xml:space="preserve"> Il decreto </w:t>
      </w:r>
      <w:proofErr w:type="spellStart"/>
      <w:r>
        <w:rPr>
          <w:i/>
        </w:rPr>
        <w:t>Unitatis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redintegratio</w:t>
      </w:r>
      <w:proofErr w:type="spellEnd"/>
      <w:r>
        <w:rPr>
          <w:i/>
        </w:rPr>
        <w:t xml:space="preserve"> </w:t>
      </w:r>
      <w:r>
        <w:t>(UR)</w:t>
      </w:r>
    </w:p>
    <w:p w:rsidR="001419BC" w:rsidRDefault="001419BC" w:rsidP="001419BC">
      <w:pPr>
        <w:pStyle w:val="Paragrafoelenco"/>
        <w:numPr>
          <w:ilvl w:val="1"/>
          <w:numId w:val="3"/>
        </w:numPr>
        <w:jc w:val="both"/>
      </w:pPr>
      <w:r>
        <w:rPr>
          <w:i/>
        </w:rPr>
        <w:t xml:space="preserve"> </w:t>
      </w:r>
      <w:r>
        <w:t xml:space="preserve">UR </w:t>
      </w:r>
      <w:proofErr w:type="spellStart"/>
      <w:r w:rsidR="00396415">
        <w:t>nn</w:t>
      </w:r>
      <w:proofErr w:type="spellEnd"/>
      <w:r w:rsidR="00396415">
        <w:t xml:space="preserve">. 1-4 </w:t>
      </w:r>
      <w:r>
        <w:t>Proemio e Cap. I – Principi cattolici sull’ecumenismo</w:t>
      </w:r>
    </w:p>
    <w:p w:rsidR="00396415" w:rsidRDefault="001419BC" w:rsidP="00396415">
      <w:pPr>
        <w:pStyle w:val="Paragrafoelenco"/>
        <w:numPr>
          <w:ilvl w:val="1"/>
          <w:numId w:val="3"/>
        </w:numPr>
        <w:jc w:val="both"/>
      </w:pPr>
      <w:r>
        <w:t xml:space="preserve"> UR </w:t>
      </w:r>
      <w:proofErr w:type="spellStart"/>
      <w:r w:rsidR="00396415">
        <w:t>nn</w:t>
      </w:r>
      <w:proofErr w:type="spellEnd"/>
      <w:r w:rsidR="00396415">
        <w:t xml:space="preserve">. 5-12 </w:t>
      </w:r>
      <w:r>
        <w:t>Cap. II – Esercizio dell’ecumenismo</w:t>
      </w:r>
    </w:p>
    <w:p w:rsidR="001419BC" w:rsidRDefault="007F5397" w:rsidP="00396415">
      <w:pPr>
        <w:pStyle w:val="Paragrafoelenco"/>
        <w:numPr>
          <w:ilvl w:val="1"/>
          <w:numId w:val="3"/>
        </w:numPr>
        <w:jc w:val="both"/>
      </w:pPr>
      <w:r>
        <w:t xml:space="preserve"> </w:t>
      </w:r>
      <w:r w:rsidR="001419BC">
        <w:t xml:space="preserve">UR </w:t>
      </w:r>
      <w:proofErr w:type="spellStart"/>
      <w:r w:rsidR="00396415">
        <w:t>nn</w:t>
      </w:r>
      <w:proofErr w:type="spellEnd"/>
      <w:r w:rsidR="00396415">
        <w:t xml:space="preserve">. 13-24 </w:t>
      </w:r>
      <w:r w:rsidR="001419BC">
        <w:t>cap. III – Chiese e comunità ecclesiali separate</w:t>
      </w:r>
      <w:r w:rsidR="00396415">
        <w:t xml:space="preserve"> </w:t>
      </w:r>
    </w:p>
    <w:p w:rsidR="00396415" w:rsidRPr="00396415" w:rsidRDefault="00396415" w:rsidP="00396415">
      <w:pPr>
        <w:pStyle w:val="Paragrafoelenco"/>
        <w:ind w:left="1364"/>
        <w:jc w:val="both"/>
      </w:pPr>
    </w:p>
    <w:p w:rsidR="00BD7DC4" w:rsidRPr="009E1DB6" w:rsidRDefault="00BD7DC4" w:rsidP="00BD7DC4">
      <w:pPr>
        <w:pStyle w:val="Paragrafoelenco"/>
        <w:numPr>
          <w:ilvl w:val="0"/>
          <w:numId w:val="3"/>
        </w:numPr>
        <w:jc w:val="both"/>
        <w:rPr>
          <w:b/>
        </w:rPr>
      </w:pPr>
      <w:r w:rsidRPr="009E1DB6">
        <w:rPr>
          <w:b/>
          <w:i/>
        </w:rPr>
        <w:t xml:space="preserve">Ut unum </w:t>
      </w:r>
      <w:proofErr w:type="spellStart"/>
      <w:r w:rsidRPr="009E1DB6">
        <w:rPr>
          <w:b/>
          <w:i/>
        </w:rPr>
        <w:t>sint</w:t>
      </w:r>
      <w:proofErr w:type="spellEnd"/>
      <w:r w:rsidRPr="009E1DB6">
        <w:rPr>
          <w:b/>
        </w:rPr>
        <w:t>. La conversione all’ecumenismo II</w:t>
      </w:r>
    </w:p>
    <w:p w:rsidR="00396415" w:rsidRDefault="00396415" w:rsidP="00396415">
      <w:pPr>
        <w:pStyle w:val="Paragrafoelenco"/>
        <w:ind w:left="1004"/>
        <w:jc w:val="both"/>
      </w:pPr>
      <w:r>
        <w:t xml:space="preserve">2.1 Diario di viaggio </w:t>
      </w:r>
      <w:r w:rsidR="00A8585B">
        <w:t xml:space="preserve">essenziale </w:t>
      </w:r>
      <w:r>
        <w:t>dal Concilio a oggi</w:t>
      </w:r>
    </w:p>
    <w:p w:rsidR="00396415" w:rsidRDefault="00396415" w:rsidP="00396415">
      <w:pPr>
        <w:pStyle w:val="Paragrafoelenco"/>
        <w:ind w:left="1004"/>
        <w:jc w:val="both"/>
      </w:pPr>
      <w:r>
        <w:t xml:space="preserve">2.2 </w:t>
      </w:r>
      <w:r>
        <w:rPr>
          <w:i/>
        </w:rPr>
        <w:t xml:space="preserve">Ut unum </w:t>
      </w:r>
      <w:proofErr w:type="spellStart"/>
      <w:r>
        <w:rPr>
          <w:i/>
        </w:rPr>
        <w:t>sint</w:t>
      </w:r>
      <w:proofErr w:type="spellEnd"/>
      <w:r>
        <w:t>, enciclica sull’impegno ecumenico di Giovanni Paolo II (1995)</w:t>
      </w:r>
    </w:p>
    <w:p w:rsidR="00396415" w:rsidRDefault="00396415" w:rsidP="00396415">
      <w:pPr>
        <w:pStyle w:val="Paragrafoelenco"/>
        <w:ind w:left="1004"/>
        <w:jc w:val="both"/>
      </w:pPr>
      <w:r>
        <w:t>2.3 Il dialogo cattolico-luterano e la commemorazione del 2017</w:t>
      </w:r>
    </w:p>
    <w:p w:rsidR="00396415" w:rsidRDefault="00396415" w:rsidP="00396415">
      <w:pPr>
        <w:pStyle w:val="Paragrafoelenco"/>
        <w:ind w:left="1004"/>
        <w:jc w:val="both"/>
      </w:pPr>
      <w:r>
        <w:t>2.4 La dichiarazione congiunta sulla dottrina della giustificazione (1999)</w:t>
      </w:r>
    </w:p>
    <w:p w:rsidR="00396415" w:rsidRDefault="00396415" w:rsidP="00396415">
      <w:pPr>
        <w:pStyle w:val="Paragrafoelenco"/>
        <w:ind w:left="1004"/>
        <w:jc w:val="both"/>
      </w:pPr>
      <w:r>
        <w:t>2.5 Dal conflitto alla comunione. Documento (2013)</w:t>
      </w:r>
    </w:p>
    <w:p w:rsidR="00396415" w:rsidRDefault="00396415" w:rsidP="00396415">
      <w:pPr>
        <w:pStyle w:val="Paragrafoelenco"/>
        <w:ind w:left="1004"/>
        <w:jc w:val="both"/>
      </w:pPr>
      <w:r>
        <w:t>2.6 2017 – Un’era ecumenica e globale (cap. I)</w:t>
      </w:r>
    </w:p>
    <w:p w:rsidR="00396415" w:rsidRDefault="00396415" w:rsidP="00396415">
      <w:pPr>
        <w:pStyle w:val="Paragrafoelenco"/>
        <w:ind w:left="1004"/>
        <w:jc w:val="both"/>
      </w:pPr>
      <w:r>
        <w:t>2.7 2017 – Nuove prospettive su Martin Lutero e sulla riforma (cap. II)</w:t>
      </w:r>
    </w:p>
    <w:p w:rsidR="00396415" w:rsidRDefault="00396415" w:rsidP="00396415">
      <w:pPr>
        <w:pStyle w:val="Paragrafoelenco"/>
        <w:ind w:left="1004"/>
        <w:jc w:val="both"/>
      </w:pPr>
      <w:r>
        <w:t>2.8 2017 – Una sintesi storica della riforma luterana e della reazione cattolica (cap. III)</w:t>
      </w:r>
    </w:p>
    <w:p w:rsidR="00396415" w:rsidRPr="00396415" w:rsidRDefault="00396415" w:rsidP="00396415">
      <w:pPr>
        <w:pStyle w:val="Paragrafoelenco"/>
        <w:ind w:left="1004"/>
        <w:jc w:val="both"/>
      </w:pPr>
    </w:p>
    <w:p w:rsidR="00EC1AB9" w:rsidRPr="009E1DB6" w:rsidRDefault="00205072" w:rsidP="00EC1AB9">
      <w:pPr>
        <w:pStyle w:val="Paragrafoelenco"/>
        <w:numPr>
          <w:ilvl w:val="0"/>
          <w:numId w:val="3"/>
        </w:numPr>
        <w:jc w:val="both"/>
        <w:rPr>
          <w:b/>
        </w:rPr>
      </w:pPr>
      <w:r w:rsidRPr="009E1DB6">
        <w:rPr>
          <w:b/>
        </w:rPr>
        <w:t xml:space="preserve">Paolo, Agostino e Lutero: </w:t>
      </w:r>
      <w:r w:rsidRPr="009E1DB6">
        <w:rPr>
          <w:b/>
          <w:i/>
        </w:rPr>
        <w:t>modernità, musica, mistica</w:t>
      </w:r>
    </w:p>
    <w:p w:rsidR="00396415" w:rsidRDefault="00396415" w:rsidP="00396415">
      <w:pPr>
        <w:pStyle w:val="Paragrafoelenco"/>
        <w:ind w:left="1004"/>
        <w:jc w:val="both"/>
      </w:pPr>
      <w:r>
        <w:t>3.1 Martin Lutero, cronologia e scritti essenziali</w:t>
      </w:r>
    </w:p>
    <w:p w:rsidR="00396415" w:rsidRDefault="00396415" w:rsidP="00396415">
      <w:pPr>
        <w:pStyle w:val="Paragrafoelenco"/>
        <w:ind w:left="1004"/>
        <w:jc w:val="both"/>
      </w:pPr>
      <w:r>
        <w:t xml:space="preserve">3.2 Paolo, Agostino e Lutero: </w:t>
      </w:r>
      <w:r w:rsidRPr="00396415">
        <w:rPr>
          <w:i/>
        </w:rPr>
        <w:t>giustificazione, musica, croce</w:t>
      </w:r>
    </w:p>
    <w:p w:rsidR="00396415" w:rsidRDefault="00396415" w:rsidP="00396415">
      <w:pPr>
        <w:pStyle w:val="Paragrafoelenco"/>
        <w:ind w:left="1004"/>
        <w:jc w:val="both"/>
      </w:pPr>
      <w:r>
        <w:t>3.2 Temi fondamentali di Martin Lutero (Dal conflitto alla comunione - cap. IV )</w:t>
      </w:r>
    </w:p>
    <w:p w:rsidR="00396415" w:rsidRDefault="00396415" w:rsidP="00396415">
      <w:pPr>
        <w:pStyle w:val="Paragrafoelenco"/>
        <w:ind w:left="1004"/>
        <w:jc w:val="both"/>
      </w:pPr>
      <w:r>
        <w:t>3.3 Lutero musicista e compositore.</w:t>
      </w:r>
    </w:p>
    <w:p w:rsidR="00396415" w:rsidRPr="00396415" w:rsidRDefault="00396415" w:rsidP="00396415">
      <w:pPr>
        <w:pStyle w:val="Paragrafoelenco"/>
        <w:ind w:left="1004"/>
        <w:jc w:val="both"/>
      </w:pPr>
      <w:r>
        <w:t xml:space="preserve">3.4 L’opera innografica di Lutero: i trentasei </w:t>
      </w:r>
      <w:r>
        <w:rPr>
          <w:i/>
        </w:rPr>
        <w:t xml:space="preserve">Canti </w:t>
      </w:r>
      <w:r>
        <w:t>(</w:t>
      </w:r>
      <w:proofErr w:type="spellStart"/>
      <w:r>
        <w:rPr>
          <w:i/>
        </w:rPr>
        <w:t>Lieder</w:t>
      </w:r>
      <w:proofErr w:type="spellEnd"/>
      <w:r>
        <w:t>)</w:t>
      </w:r>
    </w:p>
    <w:p w:rsidR="008462A7" w:rsidRDefault="008462A7" w:rsidP="0013342E">
      <w:pPr>
        <w:ind w:firstLine="284"/>
        <w:jc w:val="both"/>
      </w:pPr>
    </w:p>
    <w:p w:rsidR="00E743A8" w:rsidRDefault="00E743A8" w:rsidP="00BD7DC4">
      <w:pPr>
        <w:jc w:val="both"/>
      </w:pPr>
    </w:p>
    <w:p w:rsidR="00E743A8" w:rsidRDefault="00E743A8" w:rsidP="00BD7DC4">
      <w:pPr>
        <w:jc w:val="both"/>
      </w:pPr>
    </w:p>
    <w:p w:rsidR="00E743A8" w:rsidRDefault="00E743A8" w:rsidP="00BD7DC4">
      <w:pPr>
        <w:jc w:val="both"/>
      </w:pPr>
    </w:p>
    <w:p w:rsidR="00BD7DC4" w:rsidRPr="00674CC9" w:rsidRDefault="00BD7DC4" w:rsidP="00BD7DC4">
      <w:pPr>
        <w:jc w:val="both"/>
        <w:rPr>
          <w:smallCaps/>
        </w:rPr>
      </w:pPr>
      <w:r w:rsidRPr="00674CC9">
        <w:rPr>
          <w:smallCaps/>
        </w:rPr>
        <w:lastRenderedPageBreak/>
        <w:t>Seconda parte</w:t>
      </w:r>
      <w:r w:rsidR="00674CC9">
        <w:rPr>
          <w:smallCaps/>
        </w:rPr>
        <w:t xml:space="preserve"> – Assaggi musicali e pittorici </w:t>
      </w:r>
    </w:p>
    <w:p w:rsidR="00E743A8" w:rsidRPr="002C472D" w:rsidRDefault="00E743A8" w:rsidP="00BD7DC4">
      <w:pPr>
        <w:jc w:val="both"/>
      </w:pPr>
    </w:p>
    <w:p w:rsidR="00205072" w:rsidRPr="00E743A8" w:rsidRDefault="00205072" w:rsidP="00205072">
      <w:pPr>
        <w:pStyle w:val="Paragrafoelenco"/>
        <w:numPr>
          <w:ilvl w:val="0"/>
          <w:numId w:val="3"/>
        </w:numPr>
        <w:jc w:val="both"/>
        <w:rPr>
          <w:b/>
        </w:rPr>
      </w:pPr>
      <w:r w:rsidRPr="00E743A8">
        <w:rPr>
          <w:b/>
        </w:rPr>
        <w:t xml:space="preserve">Bach teologo I. </w:t>
      </w:r>
      <w:r w:rsidRPr="00E743A8">
        <w:rPr>
          <w:b/>
          <w:i/>
        </w:rPr>
        <w:t>Un pentagramma teologico: la Cantata BWV 140</w:t>
      </w:r>
    </w:p>
    <w:p w:rsidR="009E1DB6" w:rsidRDefault="009E1DB6" w:rsidP="009E1DB6">
      <w:pPr>
        <w:pStyle w:val="Paragrafoelenco"/>
        <w:ind w:left="1004"/>
        <w:jc w:val="both"/>
      </w:pPr>
      <w:r>
        <w:t>4.1 Johann Sebastian Bach, cronologia essenziale e opere</w:t>
      </w:r>
    </w:p>
    <w:p w:rsidR="009E1DB6" w:rsidRDefault="009E1DB6" w:rsidP="009E1DB6">
      <w:pPr>
        <w:pStyle w:val="Paragrafoelenco"/>
        <w:ind w:left="1004"/>
        <w:jc w:val="both"/>
      </w:pPr>
      <w:r>
        <w:t>4.2 Il contesto della musica di Bach: teologia e culto luterano</w:t>
      </w:r>
    </w:p>
    <w:p w:rsidR="009E1DB6" w:rsidRDefault="009E1DB6" w:rsidP="009E1DB6">
      <w:pPr>
        <w:pStyle w:val="Paragrafoelenco"/>
        <w:ind w:left="1004"/>
        <w:jc w:val="both"/>
      </w:pPr>
      <w:r>
        <w:t>4.3 Bach teologo: bibbia, testi, teoria degli affetti, composizione, culto</w:t>
      </w:r>
    </w:p>
    <w:p w:rsidR="009E1DB6" w:rsidRDefault="009E1DB6" w:rsidP="009E1DB6">
      <w:pPr>
        <w:pStyle w:val="Paragrafoelenco"/>
        <w:ind w:left="1004"/>
        <w:jc w:val="both"/>
      </w:pPr>
      <w:r>
        <w:t xml:space="preserve">4.4 Le </w:t>
      </w:r>
      <w:r>
        <w:rPr>
          <w:i/>
        </w:rPr>
        <w:t xml:space="preserve">Cantate </w:t>
      </w:r>
      <w:r>
        <w:t>di Bach</w:t>
      </w:r>
    </w:p>
    <w:p w:rsidR="009E1DB6" w:rsidRDefault="009E1DB6" w:rsidP="009E1DB6">
      <w:pPr>
        <w:pStyle w:val="Paragrafoelenco"/>
        <w:ind w:left="1004"/>
        <w:jc w:val="both"/>
      </w:pPr>
      <w:r>
        <w:t xml:space="preserve">4.4 </w:t>
      </w:r>
      <w:r w:rsidR="003134DB">
        <w:t>L</w:t>
      </w:r>
      <w:r>
        <w:t xml:space="preserve">a Cantata BWV 140 </w:t>
      </w:r>
      <w:proofErr w:type="spellStart"/>
      <w:r>
        <w:rPr>
          <w:i/>
        </w:rPr>
        <w:t>Wachet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auf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ruft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die</w:t>
      </w:r>
      <w:proofErr w:type="spellEnd"/>
      <w:r>
        <w:rPr>
          <w:i/>
        </w:rPr>
        <w:t xml:space="preserve"> Stimme </w:t>
      </w:r>
      <w:r>
        <w:t>– Alzatevi, la voce ci chiama</w:t>
      </w:r>
    </w:p>
    <w:p w:rsidR="009E1DB6" w:rsidRDefault="009E1DB6" w:rsidP="009E1DB6">
      <w:pPr>
        <w:pStyle w:val="Paragrafoelenco"/>
        <w:ind w:left="1004"/>
        <w:jc w:val="both"/>
      </w:pPr>
    </w:p>
    <w:p w:rsidR="00205072" w:rsidRPr="00E743A8" w:rsidRDefault="00205072" w:rsidP="00205072">
      <w:pPr>
        <w:pStyle w:val="Paragrafoelenco"/>
        <w:numPr>
          <w:ilvl w:val="0"/>
          <w:numId w:val="3"/>
        </w:numPr>
        <w:jc w:val="both"/>
        <w:rPr>
          <w:b/>
        </w:rPr>
      </w:pPr>
      <w:r w:rsidRPr="00E743A8">
        <w:rPr>
          <w:b/>
        </w:rPr>
        <w:t>Bach teologo II.</w:t>
      </w:r>
      <w:r w:rsidR="00DC2840" w:rsidRPr="00E743A8">
        <w:rPr>
          <w:b/>
        </w:rPr>
        <w:t xml:space="preserve"> </w:t>
      </w:r>
      <w:r w:rsidR="00DC2840" w:rsidRPr="00E743A8">
        <w:rPr>
          <w:b/>
          <w:i/>
        </w:rPr>
        <w:t>O Gesù, mia gioia! – BWV 227</w:t>
      </w:r>
    </w:p>
    <w:p w:rsidR="009E1DB6" w:rsidRDefault="009E1DB6" w:rsidP="009E1DB6">
      <w:pPr>
        <w:pStyle w:val="Paragrafoelenco"/>
        <w:ind w:left="1004"/>
        <w:jc w:val="both"/>
      </w:pPr>
      <w:r>
        <w:t xml:space="preserve">5.1 Il mottetto BWV 227 </w:t>
      </w:r>
      <w:proofErr w:type="spellStart"/>
      <w:r>
        <w:rPr>
          <w:i/>
        </w:rPr>
        <w:t>Jesu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freude</w:t>
      </w:r>
      <w:proofErr w:type="spellEnd"/>
      <w:r>
        <w:t xml:space="preserve"> – Gesù, mia gioia</w:t>
      </w:r>
    </w:p>
    <w:p w:rsidR="009E1DB6" w:rsidRDefault="009E1DB6" w:rsidP="009E1DB6">
      <w:pPr>
        <w:pStyle w:val="Paragrafoelenco"/>
        <w:ind w:left="1004"/>
        <w:jc w:val="both"/>
      </w:pPr>
      <w:r>
        <w:t>5.2 Mottetto funebre per una dama</w:t>
      </w:r>
    </w:p>
    <w:p w:rsidR="009E1DB6" w:rsidRDefault="009E1DB6" w:rsidP="009E1DB6">
      <w:pPr>
        <w:pStyle w:val="Paragrafoelenco"/>
        <w:ind w:left="1004"/>
        <w:jc w:val="both"/>
      </w:pPr>
      <w:r>
        <w:t>5.3 Inno, melodia e testo</w:t>
      </w:r>
    </w:p>
    <w:p w:rsidR="009E1DB6" w:rsidRDefault="009E1DB6" w:rsidP="009E1DB6">
      <w:pPr>
        <w:pStyle w:val="Paragrafoelenco"/>
        <w:ind w:left="1004"/>
        <w:jc w:val="both"/>
      </w:pPr>
      <w:r>
        <w:t>5.4 Mistica nuziale</w:t>
      </w:r>
    </w:p>
    <w:p w:rsidR="009E1DB6" w:rsidRPr="009E1DB6" w:rsidRDefault="009E1DB6" w:rsidP="009E1DB6">
      <w:pPr>
        <w:pStyle w:val="Paragrafoelenco"/>
        <w:ind w:left="1004"/>
        <w:jc w:val="both"/>
      </w:pPr>
      <w:r>
        <w:t xml:space="preserve"> </w:t>
      </w:r>
    </w:p>
    <w:p w:rsidR="00E743A8" w:rsidRDefault="00205072" w:rsidP="00205072">
      <w:pPr>
        <w:pStyle w:val="Paragrafoelenco"/>
        <w:numPr>
          <w:ilvl w:val="0"/>
          <w:numId w:val="3"/>
        </w:numPr>
        <w:jc w:val="both"/>
        <w:rPr>
          <w:b/>
        </w:rPr>
      </w:pPr>
      <w:r w:rsidRPr="00E743A8">
        <w:rPr>
          <w:b/>
        </w:rPr>
        <w:t>La Riforma a colori</w:t>
      </w:r>
      <w:r w:rsidR="00E743A8">
        <w:rPr>
          <w:b/>
        </w:rPr>
        <w:t>.</w:t>
      </w:r>
    </w:p>
    <w:p w:rsidR="00205072" w:rsidRPr="00E743A8" w:rsidRDefault="00205072" w:rsidP="00E743A8">
      <w:pPr>
        <w:pStyle w:val="Paragrafoelenco"/>
        <w:ind w:left="1004"/>
        <w:jc w:val="both"/>
        <w:rPr>
          <w:b/>
        </w:rPr>
      </w:pPr>
      <w:proofErr w:type="spellStart"/>
      <w:r w:rsidRPr="00E743A8">
        <w:rPr>
          <w:b/>
          <w:i/>
        </w:rPr>
        <w:t>Cranach</w:t>
      </w:r>
      <w:proofErr w:type="spellEnd"/>
      <w:r w:rsidRPr="00E743A8">
        <w:rPr>
          <w:b/>
          <w:i/>
        </w:rPr>
        <w:t>, il riformatore</w:t>
      </w:r>
      <w:r w:rsidR="00E743A8">
        <w:rPr>
          <w:b/>
          <w:i/>
        </w:rPr>
        <w:t xml:space="preserve"> e la pittura della Riforma</w:t>
      </w:r>
    </w:p>
    <w:p w:rsidR="009E1DB6" w:rsidRDefault="009E1DB6" w:rsidP="0028328C">
      <w:pPr>
        <w:pStyle w:val="Paragrafoelenco"/>
        <w:ind w:left="1418" w:hanging="414"/>
        <w:jc w:val="both"/>
      </w:pPr>
      <w:r>
        <w:t>6.1 La teologia delle immagini della Riforma: un ritorno dell’</w:t>
      </w:r>
      <w:r w:rsidR="0028328C">
        <w:t>iconoclastia</w:t>
      </w:r>
      <w:r w:rsidR="008A1176">
        <w:t>?</w:t>
      </w:r>
    </w:p>
    <w:p w:rsidR="009E1DB6" w:rsidRDefault="009E1DB6" w:rsidP="0028328C">
      <w:pPr>
        <w:pStyle w:val="Paragrafoelenco"/>
        <w:ind w:left="1418" w:hanging="414"/>
        <w:jc w:val="both"/>
      </w:pPr>
      <w:r>
        <w:t xml:space="preserve">6.2 </w:t>
      </w:r>
      <w:proofErr w:type="spellStart"/>
      <w:r>
        <w:t>Cranach</w:t>
      </w:r>
      <w:proofErr w:type="spellEnd"/>
      <w:r>
        <w:t>, il pittore delle Riforma</w:t>
      </w:r>
    </w:p>
    <w:p w:rsidR="00C5128B" w:rsidRDefault="00C5128B" w:rsidP="0028328C">
      <w:pPr>
        <w:pStyle w:val="Paragrafoelenco"/>
        <w:ind w:left="1418" w:hanging="414"/>
        <w:jc w:val="both"/>
      </w:pPr>
      <w:r>
        <w:t xml:space="preserve">6.3 </w:t>
      </w:r>
      <w:proofErr w:type="spellStart"/>
      <w:r>
        <w:t>Cranach</w:t>
      </w:r>
      <w:proofErr w:type="spellEnd"/>
      <w:r>
        <w:t>, il ritrattista di Lutero</w:t>
      </w:r>
    </w:p>
    <w:p w:rsidR="00C5128B" w:rsidRDefault="00C5128B" w:rsidP="00C5128B">
      <w:pPr>
        <w:pStyle w:val="Paragrafoelenco"/>
        <w:ind w:left="1418" w:hanging="2"/>
        <w:jc w:val="both"/>
      </w:pPr>
      <w:r>
        <w:t xml:space="preserve">- </w:t>
      </w:r>
      <w:r w:rsidR="00CA7186">
        <w:t xml:space="preserve">Lucas </w:t>
      </w:r>
      <w:proofErr w:type="spellStart"/>
      <w:r w:rsidR="00CA7186">
        <w:t>Cranach</w:t>
      </w:r>
      <w:proofErr w:type="spellEnd"/>
      <w:r w:rsidR="00CA7186">
        <w:t xml:space="preserve"> il Vecchio, </w:t>
      </w:r>
      <w:r w:rsidR="00CA7186">
        <w:rPr>
          <w:i/>
        </w:rPr>
        <w:t xml:space="preserve">Ritratti di Hans e Margarethe </w:t>
      </w:r>
      <w:proofErr w:type="spellStart"/>
      <w:r w:rsidR="00CA7186">
        <w:rPr>
          <w:i/>
        </w:rPr>
        <w:t>Luther</w:t>
      </w:r>
      <w:proofErr w:type="spellEnd"/>
    </w:p>
    <w:p w:rsidR="00CA7186" w:rsidRDefault="00C5128B" w:rsidP="00C5128B">
      <w:pPr>
        <w:pStyle w:val="Paragrafoelenco"/>
        <w:ind w:left="1418" w:hanging="2"/>
        <w:jc w:val="both"/>
      </w:pPr>
      <w:r>
        <w:t xml:space="preserve">- </w:t>
      </w:r>
      <w:r w:rsidR="00CA7186">
        <w:t xml:space="preserve">Lucas </w:t>
      </w:r>
      <w:proofErr w:type="spellStart"/>
      <w:r w:rsidR="00CA7186">
        <w:t>Cranach</w:t>
      </w:r>
      <w:proofErr w:type="spellEnd"/>
      <w:r w:rsidR="00CA7186">
        <w:t xml:space="preserve"> il Vecchio, </w:t>
      </w:r>
      <w:r w:rsidR="00CA7186">
        <w:rPr>
          <w:i/>
        </w:rPr>
        <w:t xml:space="preserve">Ritratti di Martin Lutero e </w:t>
      </w:r>
      <w:proofErr w:type="spellStart"/>
      <w:r w:rsidR="00CA7186">
        <w:rPr>
          <w:i/>
        </w:rPr>
        <w:t>Katharina</w:t>
      </w:r>
      <w:proofErr w:type="spellEnd"/>
      <w:r w:rsidR="00CA7186">
        <w:rPr>
          <w:i/>
        </w:rPr>
        <w:t xml:space="preserve"> von Bora</w:t>
      </w:r>
    </w:p>
    <w:p w:rsidR="00C5128B" w:rsidRPr="00CA7186" w:rsidRDefault="00C5128B" w:rsidP="0028328C">
      <w:pPr>
        <w:pStyle w:val="Paragrafoelenco"/>
        <w:ind w:left="1418" w:hanging="414"/>
        <w:jc w:val="both"/>
      </w:pPr>
      <w:r>
        <w:t xml:space="preserve">6.4 </w:t>
      </w:r>
      <w:proofErr w:type="spellStart"/>
      <w:r>
        <w:t>Cranach</w:t>
      </w:r>
      <w:proofErr w:type="spellEnd"/>
      <w:r>
        <w:t>, la riforma a colori</w:t>
      </w:r>
    </w:p>
    <w:p w:rsidR="009E1DB6" w:rsidRDefault="00C5128B" w:rsidP="00C5128B">
      <w:pPr>
        <w:pStyle w:val="Paragrafoelenco"/>
        <w:ind w:left="1418" w:hanging="2"/>
        <w:jc w:val="both"/>
      </w:pPr>
      <w:r>
        <w:t xml:space="preserve">- </w:t>
      </w:r>
      <w:r w:rsidR="009E1DB6">
        <w:t xml:space="preserve">Lucas </w:t>
      </w:r>
      <w:proofErr w:type="spellStart"/>
      <w:r w:rsidR="009E1DB6">
        <w:t>Cranach</w:t>
      </w:r>
      <w:proofErr w:type="spellEnd"/>
      <w:r w:rsidR="009E1DB6">
        <w:t xml:space="preserve"> il Vecchio, </w:t>
      </w:r>
      <w:r w:rsidR="009E1DB6">
        <w:rPr>
          <w:i/>
        </w:rPr>
        <w:t>Crocifissione</w:t>
      </w:r>
    </w:p>
    <w:p w:rsidR="0028328C" w:rsidRDefault="00C5128B" w:rsidP="00C5128B">
      <w:pPr>
        <w:pStyle w:val="Paragrafoelenco"/>
        <w:ind w:left="1418" w:hanging="2"/>
        <w:jc w:val="both"/>
      </w:pPr>
      <w:r>
        <w:t xml:space="preserve">- </w:t>
      </w:r>
      <w:r w:rsidR="0028328C">
        <w:t xml:space="preserve">Lucas </w:t>
      </w:r>
      <w:proofErr w:type="spellStart"/>
      <w:r w:rsidR="0028328C">
        <w:t>Cranach</w:t>
      </w:r>
      <w:proofErr w:type="spellEnd"/>
      <w:r w:rsidR="0028328C">
        <w:t xml:space="preserve"> il Vecchio, </w:t>
      </w:r>
      <w:r w:rsidR="0028328C">
        <w:rPr>
          <w:i/>
        </w:rPr>
        <w:t>Crocifissione</w:t>
      </w:r>
      <w:r w:rsidR="0028328C">
        <w:t>, tavola centrale del polittico di Weimar</w:t>
      </w:r>
    </w:p>
    <w:p w:rsidR="0028328C" w:rsidRDefault="00C5128B" w:rsidP="00C5128B">
      <w:pPr>
        <w:pStyle w:val="Paragrafoelenco"/>
        <w:ind w:left="1418" w:hanging="2"/>
        <w:jc w:val="both"/>
        <w:rPr>
          <w:i/>
        </w:rPr>
      </w:pPr>
      <w:r>
        <w:t xml:space="preserve">- </w:t>
      </w:r>
      <w:r w:rsidR="0028328C">
        <w:t xml:space="preserve">Lucas </w:t>
      </w:r>
      <w:proofErr w:type="spellStart"/>
      <w:r w:rsidR="0028328C">
        <w:t>Cranach</w:t>
      </w:r>
      <w:proofErr w:type="spellEnd"/>
      <w:r w:rsidR="0028328C">
        <w:t xml:space="preserve"> il Vecchio, </w:t>
      </w:r>
      <w:r w:rsidR="0028328C">
        <w:rPr>
          <w:i/>
        </w:rPr>
        <w:t>Cristo e l’adultera</w:t>
      </w:r>
    </w:p>
    <w:p w:rsidR="0028328C" w:rsidRDefault="00C5128B" w:rsidP="00C5128B">
      <w:pPr>
        <w:pStyle w:val="Paragrafoelenco"/>
        <w:ind w:left="1418" w:hanging="2"/>
        <w:jc w:val="both"/>
        <w:rPr>
          <w:i/>
        </w:rPr>
      </w:pPr>
      <w:r>
        <w:t xml:space="preserve">- </w:t>
      </w:r>
      <w:r w:rsidR="0028328C">
        <w:t xml:space="preserve">Lucas </w:t>
      </w:r>
      <w:proofErr w:type="spellStart"/>
      <w:r w:rsidR="0028328C">
        <w:t>Cranach</w:t>
      </w:r>
      <w:proofErr w:type="spellEnd"/>
      <w:r w:rsidR="0028328C">
        <w:t xml:space="preserve"> il Vecchio, </w:t>
      </w:r>
      <w:r w:rsidR="0028328C">
        <w:rPr>
          <w:i/>
        </w:rPr>
        <w:t xml:space="preserve">Centurione sotto la croce, </w:t>
      </w:r>
    </w:p>
    <w:p w:rsidR="0028328C" w:rsidRDefault="00C5128B" w:rsidP="00C5128B">
      <w:pPr>
        <w:pStyle w:val="Paragrafoelenco"/>
        <w:ind w:left="1418" w:hanging="2"/>
        <w:jc w:val="both"/>
      </w:pPr>
      <w:r>
        <w:t xml:space="preserve">- </w:t>
      </w:r>
      <w:r w:rsidR="0028328C">
        <w:t xml:space="preserve">Lucas </w:t>
      </w:r>
      <w:proofErr w:type="spellStart"/>
      <w:r w:rsidR="0028328C">
        <w:t>Cranach</w:t>
      </w:r>
      <w:proofErr w:type="spellEnd"/>
      <w:r w:rsidR="0028328C">
        <w:t xml:space="preserve"> il Vecchio, </w:t>
      </w:r>
      <w:r w:rsidR="0028328C">
        <w:rPr>
          <w:i/>
        </w:rPr>
        <w:t>Cristo benedice i bambini</w:t>
      </w:r>
    </w:p>
    <w:p w:rsidR="0028328C" w:rsidRPr="0028328C" w:rsidRDefault="0028328C" w:rsidP="009E1DB6">
      <w:pPr>
        <w:pStyle w:val="Paragrafoelenco"/>
        <w:ind w:left="1004"/>
        <w:jc w:val="both"/>
      </w:pPr>
    </w:p>
    <w:p w:rsidR="00E743A8" w:rsidRDefault="00EC724B" w:rsidP="00205072">
      <w:pPr>
        <w:pStyle w:val="Paragrafoelenco"/>
        <w:numPr>
          <w:ilvl w:val="0"/>
          <w:numId w:val="3"/>
        </w:numPr>
        <w:jc w:val="both"/>
        <w:rPr>
          <w:b/>
        </w:rPr>
      </w:pPr>
      <w:r w:rsidRPr="00E743A8">
        <w:rPr>
          <w:b/>
        </w:rPr>
        <w:t>Riforma e Controriforma a</w:t>
      </w:r>
      <w:r w:rsidR="00205072" w:rsidRPr="00E743A8">
        <w:rPr>
          <w:b/>
        </w:rPr>
        <w:t xml:space="preserve"> colori. </w:t>
      </w:r>
    </w:p>
    <w:p w:rsidR="00205072" w:rsidRPr="00E743A8" w:rsidRDefault="008B4C5C" w:rsidP="00E743A8">
      <w:pPr>
        <w:pStyle w:val="Paragrafoelenco"/>
        <w:ind w:left="1004"/>
        <w:jc w:val="both"/>
        <w:rPr>
          <w:b/>
        </w:rPr>
      </w:pPr>
      <w:r w:rsidRPr="00E743A8">
        <w:rPr>
          <w:b/>
          <w:i/>
        </w:rPr>
        <w:t>Rembrandt e Caravaggio e la teologia dell’ispirazione</w:t>
      </w:r>
    </w:p>
    <w:p w:rsidR="0028328C" w:rsidRDefault="0028328C" w:rsidP="0028328C">
      <w:pPr>
        <w:pStyle w:val="Paragrafoelenco"/>
        <w:ind w:left="1004"/>
        <w:jc w:val="both"/>
      </w:pPr>
      <w:r>
        <w:t>7.1 Scrittura e Tradizione, ispirazione e interpretazione</w:t>
      </w:r>
    </w:p>
    <w:p w:rsidR="0028328C" w:rsidRDefault="0028328C" w:rsidP="0028328C">
      <w:pPr>
        <w:pStyle w:val="Paragrafoelenco"/>
        <w:ind w:left="1004"/>
        <w:jc w:val="both"/>
      </w:pPr>
      <w:r>
        <w:t>7.2 Rembrandt e Caravaggio</w:t>
      </w:r>
      <w:r w:rsidR="000B3257">
        <w:t xml:space="preserve">, Martin Lutero e Ignazio di </w:t>
      </w:r>
      <w:proofErr w:type="spellStart"/>
      <w:r w:rsidR="000B3257">
        <w:t>Loyola</w:t>
      </w:r>
      <w:proofErr w:type="spellEnd"/>
    </w:p>
    <w:p w:rsidR="0028328C" w:rsidRDefault="0028328C" w:rsidP="0028328C">
      <w:pPr>
        <w:pStyle w:val="Paragrafoelenco"/>
        <w:ind w:left="1004"/>
        <w:jc w:val="both"/>
      </w:pPr>
      <w:r>
        <w:t>7.3 L’</w:t>
      </w:r>
      <w:r>
        <w:rPr>
          <w:i/>
        </w:rPr>
        <w:t>I</w:t>
      </w:r>
      <w:r w:rsidRPr="0028328C">
        <w:rPr>
          <w:i/>
        </w:rPr>
        <w:t>spirazione di San Matteo</w:t>
      </w:r>
      <w:r>
        <w:t>. Un confronto tra due teologie dell’ispirazione biblica</w:t>
      </w:r>
    </w:p>
    <w:p w:rsidR="0053710B" w:rsidRDefault="0053710B" w:rsidP="0053710B">
      <w:pPr>
        <w:jc w:val="both"/>
      </w:pPr>
    </w:p>
    <w:p w:rsidR="0053710B" w:rsidRDefault="0053710B" w:rsidP="0053710B">
      <w:pPr>
        <w:jc w:val="both"/>
        <w:rPr>
          <w:b/>
        </w:rPr>
      </w:pPr>
      <w:r>
        <w:rPr>
          <w:b/>
        </w:rPr>
        <w:t>Modalità di esame</w:t>
      </w:r>
    </w:p>
    <w:p w:rsidR="0053710B" w:rsidRPr="0053710B" w:rsidRDefault="0053710B" w:rsidP="0053710B">
      <w:pPr>
        <w:jc w:val="both"/>
      </w:pPr>
    </w:p>
    <w:p w:rsidR="00721CEB" w:rsidRDefault="0083295C" w:rsidP="00266CF2">
      <w:pPr>
        <w:ind w:firstLine="284"/>
        <w:jc w:val="both"/>
      </w:pPr>
      <w:r>
        <w:t>Per sostenere l’esame l</w:t>
      </w:r>
      <w:r w:rsidR="00D34A96">
        <w:t xml:space="preserve">o studente potrà scegliere </w:t>
      </w:r>
      <w:r w:rsidR="009E02CD">
        <w:t>il colloquio orale o</w:t>
      </w:r>
      <w:r w:rsidR="001A1C32">
        <w:t>ppure la scrittura di</w:t>
      </w:r>
      <w:r w:rsidR="000B3257">
        <w:t xml:space="preserve"> un elaborato.</w:t>
      </w:r>
      <w:r w:rsidR="009E02CD">
        <w:t xml:space="preserve"> </w:t>
      </w:r>
    </w:p>
    <w:p w:rsidR="00205072" w:rsidRDefault="0083295C" w:rsidP="00266CF2">
      <w:pPr>
        <w:ind w:firstLine="284"/>
        <w:jc w:val="both"/>
      </w:pPr>
      <w:r>
        <w:t>Il colloquio orale verterà solamente su</w:t>
      </w:r>
      <w:r w:rsidR="00841855">
        <w:t xml:space="preserve"> </w:t>
      </w:r>
      <w:r w:rsidR="00841855" w:rsidRPr="00841855">
        <w:rPr>
          <w:i/>
        </w:rPr>
        <w:t>due</w:t>
      </w:r>
      <w:r w:rsidR="00841855">
        <w:t xml:space="preserve"> tra</w:t>
      </w:r>
      <w:r w:rsidR="009E02CD">
        <w:t xml:space="preserve"> </w:t>
      </w:r>
      <w:r w:rsidR="008C0CF1" w:rsidRPr="0083295C">
        <w:rPr>
          <w:i/>
        </w:rPr>
        <w:t>cinque</w:t>
      </w:r>
      <w:r w:rsidR="009E02CD" w:rsidRPr="0083295C">
        <w:rPr>
          <w:i/>
        </w:rPr>
        <w:t xml:space="preserve"> punti</w:t>
      </w:r>
      <w:r w:rsidR="009E02CD">
        <w:t xml:space="preserve"> del programma. </w:t>
      </w:r>
      <w:r w:rsidR="00BD7DC4">
        <w:t>I punti</w:t>
      </w:r>
      <w:r w:rsidR="009E02CD">
        <w:t xml:space="preserve"> n.</w:t>
      </w:r>
      <w:r w:rsidR="008C0CF1">
        <w:t xml:space="preserve"> </w:t>
      </w:r>
      <w:r w:rsidR="009E02CD">
        <w:t>1</w:t>
      </w:r>
      <w:r w:rsidR="00204D56">
        <w:t xml:space="preserve">, </w:t>
      </w:r>
      <w:r w:rsidR="00BD7DC4">
        <w:t>2</w:t>
      </w:r>
      <w:r w:rsidR="00204D56">
        <w:t>, 3</w:t>
      </w:r>
      <w:r w:rsidR="00BD7DC4">
        <w:t xml:space="preserve"> sono obbligatori</w:t>
      </w:r>
      <w:r w:rsidR="009E02CD">
        <w:t xml:space="preserve"> mentre tra gli altri </w:t>
      </w:r>
      <w:r w:rsidR="00204D56">
        <w:t>quattro</w:t>
      </w:r>
      <w:r w:rsidR="009E02CD">
        <w:t xml:space="preserve"> lo studente può scegliere i </w:t>
      </w:r>
      <w:r w:rsidR="009E02CD" w:rsidRPr="00841855">
        <w:rPr>
          <w:i/>
        </w:rPr>
        <w:t>due punti</w:t>
      </w:r>
      <w:r w:rsidR="00841855">
        <w:t xml:space="preserve"> sui quali venir esaminato comunicandoli al docente all’inizio dell’esame.</w:t>
      </w:r>
    </w:p>
    <w:p w:rsidR="009E02CD" w:rsidRDefault="009E02CD" w:rsidP="00996F23">
      <w:pPr>
        <w:ind w:firstLine="284"/>
        <w:jc w:val="both"/>
      </w:pPr>
      <w:r>
        <w:t>L’elaborato scritto è un</w:t>
      </w:r>
      <w:r w:rsidR="006864ED">
        <w:t xml:space="preserve"> testo di 4-5 pagine (2000-3000</w:t>
      </w:r>
      <w:r>
        <w:t xml:space="preserve"> parole</w:t>
      </w:r>
      <w:r w:rsidR="006864ED">
        <w:t>)</w:t>
      </w:r>
      <w:r>
        <w:t xml:space="preserve"> che approfondisce un tema a partire </w:t>
      </w:r>
      <w:r w:rsidR="00996F23">
        <w:t xml:space="preserve">sia </w:t>
      </w:r>
      <w:r>
        <w:t xml:space="preserve">dalla bibliografia </w:t>
      </w:r>
      <w:r w:rsidR="00996F23">
        <w:t>obbligatoria sia dalla bibliografia di approfondimento. Si può scegliere di scrivere un elaborato su uno dei quattro ambiti principali del corso: 1) Ecumenismo, 2) Lutero e Riforma; 3) Riforma in musica; 4) Riforma a colori (</w:t>
      </w:r>
      <w:r w:rsidR="008C0CF1">
        <w:t>arti figurative</w:t>
      </w:r>
      <w:r w:rsidR="00996F23">
        <w:t>)</w:t>
      </w:r>
      <w:r w:rsidR="008C0CF1">
        <w:t xml:space="preserve">. </w:t>
      </w:r>
      <w:r w:rsidR="00D35B30">
        <w:t xml:space="preserve">È possibile concordare con il docente un tema particolare per l’elaborato richiedendo oppure proponendo una bibliografia specifica di riferimento. </w:t>
      </w:r>
      <w:r w:rsidR="006864ED">
        <w:t>L’elaborato è da con</w:t>
      </w:r>
      <w:r w:rsidR="00841855">
        <w:t xml:space="preserve">segnare entro il 31 maggio 2017 presso la segreteria della Scuola. </w:t>
      </w:r>
    </w:p>
    <w:p w:rsidR="007F0C38" w:rsidRDefault="007F0C38" w:rsidP="00205072">
      <w:pPr>
        <w:jc w:val="both"/>
        <w:rPr>
          <w:b/>
        </w:rPr>
      </w:pPr>
    </w:p>
    <w:p w:rsidR="001419BC" w:rsidRDefault="001419BC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122770" w:rsidRDefault="00122770" w:rsidP="001419BC">
      <w:pPr>
        <w:jc w:val="both"/>
        <w:rPr>
          <w:b/>
        </w:rPr>
      </w:pPr>
      <w:r w:rsidRPr="00A65216">
        <w:rPr>
          <w:b/>
        </w:rPr>
        <w:lastRenderedPageBreak/>
        <w:t>Bibliografia</w:t>
      </w:r>
      <w:r>
        <w:rPr>
          <w:b/>
        </w:rPr>
        <w:t xml:space="preserve"> obbligatoria</w:t>
      </w:r>
      <w:r w:rsidR="00204D56">
        <w:rPr>
          <w:b/>
        </w:rPr>
        <w:t xml:space="preserve"> di riferimento</w:t>
      </w:r>
    </w:p>
    <w:p w:rsidR="00204D56" w:rsidRPr="00A65216" w:rsidRDefault="00204D56" w:rsidP="001419BC">
      <w:pPr>
        <w:jc w:val="both"/>
        <w:rPr>
          <w:b/>
        </w:rPr>
      </w:pPr>
    </w:p>
    <w:p w:rsidR="00AC4A6C" w:rsidRDefault="001419BC" w:rsidP="001419BC">
      <w:pPr>
        <w:jc w:val="both"/>
      </w:pPr>
      <w:proofErr w:type="spellStart"/>
      <w:r>
        <w:t>*I</w:t>
      </w:r>
      <w:proofErr w:type="spellEnd"/>
      <w:r>
        <w:t xml:space="preserve"> titoli contrassegnati con l’asterisco sono presenti in file PDF nella pagina web del docente</w:t>
      </w:r>
    </w:p>
    <w:p w:rsidR="00A70424" w:rsidRPr="007B0337" w:rsidRDefault="004A01C9" w:rsidP="00A70424">
      <w:pPr>
        <w:jc w:val="center"/>
      </w:pPr>
      <w:r>
        <w:t>V</w:t>
      </w:r>
      <w:r w:rsidR="00A70424">
        <w:t>edere</w:t>
      </w:r>
      <w:r>
        <w:t xml:space="preserve">: </w:t>
      </w:r>
      <w:hyperlink r:id="rId8" w:history="1">
        <w:proofErr w:type="spellStart"/>
        <w:r w:rsidRPr="007B0337">
          <w:rPr>
            <w:rStyle w:val="Collegamentoipertestuale"/>
            <w:color w:val="auto"/>
            <w:u w:val="none"/>
          </w:rPr>
          <w:t>fttr.it</w:t>
        </w:r>
        <w:proofErr w:type="spellEnd"/>
      </w:hyperlink>
      <w:r>
        <w:t xml:space="preserve"> - </w:t>
      </w:r>
      <w:r>
        <w:rPr>
          <w:i/>
        </w:rPr>
        <w:t>Schede Docenti</w:t>
      </w:r>
      <w:r>
        <w:t xml:space="preserve"> – Osto Giulio - </w:t>
      </w:r>
      <w:r w:rsidR="00A70424">
        <w:t xml:space="preserve"> </w:t>
      </w:r>
      <w:r>
        <w:t xml:space="preserve">sezione </w:t>
      </w:r>
      <w:r w:rsidRPr="004A01C9">
        <w:rPr>
          <w:i/>
        </w:rPr>
        <w:t>Didattica</w:t>
      </w:r>
      <w:r>
        <w:t xml:space="preserve"> - </w:t>
      </w:r>
      <w:r w:rsidR="00A70424" w:rsidRPr="00B56820">
        <w:rPr>
          <w:i/>
        </w:rPr>
        <w:t xml:space="preserve">Materiali </w:t>
      </w:r>
    </w:p>
    <w:p w:rsidR="001419BC" w:rsidRPr="001419BC" w:rsidRDefault="001419BC" w:rsidP="001419BC">
      <w:pPr>
        <w:jc w:val="both"/>
      </w:pPr>
    </w:p>
    <w:p w:rsidR="00122770" w:rsidRPr="005F371C" w:rsidRDefault="00122770" w:rsidP="001419BC">
      <w:pPr>
        <w:pStyle w:val="Paragrafoelenco"/>
        <w:numPr>
          <w:ilvl w:val="0"/>
          <w:numId w:val="14"/>
        </w:numPr>
        <w:ind w:left="284" w:hanging="284"/>
        <w:jc w:val="both"/>
        <w:rPr>
          <w:b/>
        </w:rPr>
      </w:pPr>
      <w:r w:rsidRPr="005F371C">
        <w:rPr>
          <w:b/>
        </w:rPr>
        <w:t xml:space="preserve">Documenti </w:t>
      </w:r>
      <w:proofErr w:type="spellStart"/>
      <w:r w:rsidR="00783938" w:rsidRPr="005F371C">
        <w:rPr>
          <w:b/>
        </w:rPr>
        <w:t>magisteriali</w:t>
      </w:r>
      <w:proofErr w:type="spellEnd"/>
    </w:p>
    <w:p w:rsidR="00FD6864" w:rsidRPr="00CE40D4" w:rsidRDefault="00FD6864" w:rsidP="00FD6864">
      <w:pPr>
        <w:pStyle w:val="Paragrafoelenco"/>
        <w:ind w:left="284"/>
        <w:jc w:val="both"/>
        <w:rPr>
          <w:i/>
        </w:rPr>
      </w:pPr>
    </w:p>
    <w:p w:rsidR="00122770" w:rsidRPr="00CE40D4" w:rsidRDefault="001419BC" w:rsidP="001419BC">
      <w:pPr>
        <w:pStyle w:val="Paragrafoelenco"/>
        <w:numPr>
          <w:ilvl w:val="0"/>
          <w:numId w:val="5"/>
        </w:numPr>
        <w:ind w:left="284" w:hanging="284"/>
        <w:jc w:val="both"/>
      </w:pPr>
      <w:proofErr w:type="spellStart"/>
      <w:r>
        <w:rPr>
          <w:smallCaps/>
        </w:rPr>
        <w:t>*</w:t>
      </w:r>
      <w:r w:rsidR="00122770" w:rsidRPr="00CE40D4">
        <w:rPr>
          <w:smallCaps/>
        </w:rPr>
        <w:t>Concilio</w:t>
      </w:r>
      <w:proofErr w:type="spellEnd"/>
      <w:r w:rsidR="00122770" w:rsidRPr="00CE40D4">
        <w:rPr>
          <w:smallCaps/>
        </w:rPr>
        <w:t xml:space="preserve"> Ecumenico Vaticano II</w:t>
      </w:r>
      <w:r w:rsidR="00122770" w:rsidRPr="00CE40D4">
        <w:t>, Decreto sull’ecumenismo</w:t>
      </w:r>
      <w:r w:rsidR="00122770" w:rsidRPr="00CE40D4">
        <w:rPr>
          <w:i/>
        </w:rPr>
        <w:t xml:space="preserve">, </w:t>
      </w:r>
      <w:proofErr w:type="spellStart"/>
      <w:r w:rsidR="00122770" w:rsidRPr="00CE40D4">
        <w:rPr>
          <w:i/>
        </w:rPr>
        <w:t>Unitatis</w:t>
      </w:r>
      <w:proofErr w:type="spellEnd"/>
      <w:r w:rsidR="00122770" w:rsidRPr="00CE40D4">
        <w:rPr>
          <w:i/>
        </w:rPr>
        <w:t xml:space="preserve"> </w:t>
      </w:r>
      <w:proofErr w:type="spellStart"/>
      <w:r w:rsidR="00122770" w:rsidRPr="00CE40D4">
        <w:rPr>
          <w:i/>
        </w:rPr>
        <w:t>redintegratio</w:t>
      </w:r>
      <w:proofErr w:type="spellEnd"/>
      <w:r w:rsidR="00122770" w:rsidRPr="00CE40D4">
        <w:rPr>
          <w:smallCaps/>
        </w:rPr>
        <w:t xml:space="preserve">, </w:t>
      </w:r>
      <w:r w:rsidR="00122770" w:rsidRPr="00CE40D4">
        <w:t xml:space="preserve">Città del Vaticano, </w:t>
      </w:r>
      <w:r w:rsidR="00122770" w:rsidRPr="00CE40D4">
        <w:rPr>
          <w:smallCaps/>
        </w:rPr>
        <w:t>21.11.1964</w:t>
      </w:r>
      <w:r w:rsidR="002F07A3" w:rsidRPr="00CE40D4">
        <w:rPr>
          <w:smallCaps/>
        </w:rPr>
        <w:t xml:space="preserve">. </w:t>
      </w:r>
    </w:p>
    <w:p w:rsidR="00705395" w:rsidRPr="00777D41" w:rsidRDefault="001419BC" w:rsidP="001419BC">
      <w:pPr>
        <w:pStyle w:val="Paragrafoelenco"/>
        <w:numPr>
          <w:ilvl w:val="0"/>
          <w:numId w:val="5"/>
        </w:numPr>
        <w:ind w:left="284" w:hanging="284"/>
        <w:jc w:val="both"/>
        <w:rPr>
          <w:sz w:val="22"/>
        </w:rPr>
      </w:pPr>
      <w:proofErr w:type="spellStart"/>
      <w:r>
        <w:rPr>
          <w:smallCaps/>
          <w:sz w:val="22"/>
        </w:rPr>
        <w:t>*</w:t>
      </w:r>
      <w:r w:rsidR="00705395" w:rsidRPr="00777D41">
        <w:rPr>
          <w:smallCaps/>
          <w:sz w:val="22"/>
        </w:rPr>
        <w:t>Giovanni</w:t>
      </w:r>
      <w:proofErr w:type="spellEnd"/>
      <w:r w:rsidR="00705395" w:rsidRPr="00777D41">
        <w:rPr>
          <w:smallCaps/>
          <w:sz w:val="22"/>
        </w:rPr>
        <w:t xml:space="preserve"> Paolo II</w:t>
      </w:r>
      <w:r w:rsidR="00705395" w:rsidRPr="00777D41">
        <w:rPr>
          <w:sz w:val="22"/>
        </w:rPr>
        <w:t xml:space="preserve">, </w:t>
      </w:r>
      <w:r w:rsidR="00705395" w:rsidRPr="00777D41">
        <w:rPr>
          <w:i/>
          <w:sz w:val="22"/>
        </w:rPr>
        <w:t xml:space="preserve">Ut unum </w:t>
      </w:r>
      <w:proofErr w:type="spellStart"/>
      <w:r w:rsidR="00705395" w:rsidRPr="00777D41">
        <w:rPr>
          <w:i/>
          <w:sz w:val="22"/>
        </w:rPr>
        <w:t>sint</w:t>
      </w:r>
      <w:proofErr w:type="spellEnd"/>
      <w:r w:rsidR="00705395" w:rsidRPr="00777D41">
        <w:rPr>
          <w:sz w:val="22"/>
        </w:rPr>
        <w:t>. Enciclica sull’impegno ecumenico, Città del Vaticano 1995.</w:t>
      </w:r>
    </w:p>
    <w:p w:rsidR="00705395" w:rsidRPr="00777D41" w:rsidRDefault="001419BC" w:rsidP="001419BC">
      <w:pPr>
        <w:pStyle w:val="Paragrafoelenco"/>
        <w:numPr>
          <w:ilvl w:val="0"/>
          <w:numId w:val="5"/>
        </w:numPr>
        <w:ind w:left="284" w:hanging="284"/>
        <w:jc w:val="both"/>
        <w:rPr>
          <w:sz w:val="22"/>
        </w:rPr>
      </w:pPr>
      <w:proofErr w:type="spellStart"/>
      <w:r>
        <w:rPr>
          <w:smallCaps/>
          <w:sz w:val="22"/>
        </w:rPr>
        <w:t>*</w:t>
      </w:r>
      <w:r w:rsidR="00705395" w:rsidRPr="00777D41">
        <w:rPr>
          <w:smallCaps/>
          <w:sz w:val="22"/>
        </w:rPr>
        <w:t>Commissione</w:t>
      </w:r>
      <w:proofErr w:type="spellEnd"/>
      <w:r w:rsidR="00705395" w:rsidRPr="00777D41">
        <w:rPr>
          <w:smallCaps/>
          <w:sz w:val="22"/>
        </w:rPr>
        <w:t xml:space="preserve"> </w:t>
      </w:r>
      <w:proofErr w:type="spellStart"/>
      <w:r w:rsidR="00705395" w:rsidRPr="00777D41">
        <w:rPr>
          <w:smallCaps/>
          <w:sz w:val="22"/>
        </w:rPr>
        <w:t>luterana-cattolica</w:t>
      </w:r>
      <w:proofErr w:type="spellEnd"/>
      <w:r w:rsidR="00705395" w:rsidRPr="00777D41">
        <w:rPr>
          <w:smallCaps/>
          <w:sz w:val="22"/>
        </w:rPr>
        <w:t xml:space="preserve"> sull’unità e la commemorazione comune della riforma nel 2017, </w:t>
      </w:r>
      <w:r w:rsidR="00705395" w:rsidRPr="00777D41">
        <w:rPr>
          <w:i/>
          <w:sz w:val="22"/>
        </w:rPr>
        <w:t>Dal conflitto alla comunione</w:t>
      </w:r>
      <w:r w:rsidR="00705395" w:rsidRPr="00777D41">
        <w:rPr>
          <w:sz w:val="22"/>
        </w:rPr>
        <w:t>, E</w:t>
      </w:r>
      <w:r w:rsidR="00705395">
        <w:rPr>
          <w:sz w:val="22"/>
        </w:rPr>
        <w:t xml:space="preserve">dizioni </w:t>
      </w:r>
      <w:proofErr w:type="spellStart"/>
      <w:r w:rsidR="00705395">
        <w:rPr>
          <w:sz w:val="22"/>
        </w:rPr>
        <w:t>Dehoniane</w:t>
      </w:r>
      <w:proofErr w:type="spellEnd"/>
      <w:r w:rsidR="00705395">
        <w:rPr>
          <w:sz w:val="22"/>
        </w:rPr>
        <w:t xml:space="preserve">, Bologna 2007, </w:t>
      </w:r>
      <w:proofErr w:type="spellStart"/>
      <w:r w:rsidR="00705395">
        <w:rPr>
          <w:sz w:val="22"/>
        </w:rPr>
        <w:t>nn</w:t>
      </w:r>
      <w:proofErr w:type="spellEnd"/>
      <w:r w:rsidR="00705395">
        <w:rPr>
          <w:sz w:val="22"/>
        </w:rPr>
        <w:t xml:space="preserve">. 1-49 (Introduzione, Cap. 1, cap. 2, cap. 3). </w:t>
      </w:r>
    </w:p>
    <w:p w:rsidR="00122770" w:rsidRPr="00CE40D4" w:rsidRDefault="00122770" w:rsidP="001419BC">
      <w:pPr>
        <w:pStyle w:val="Paragrafoelenco"/>
        <w:ind w:left="284" w:hanging="284"/>
        <w:jc w:val="both"/>
      </w:pPr>
    </w:p>
    <w:p w:rsidR="00122770" w:rsidRPr="005F371C" w:rsidRDefault="00122770" w:rsidP="001419BC">
      <w:pPr>
        <w:pStyle w:val="Paragrafoelenco"/>
        <w:numPr>
          <w:ilvl w:val="0"/>
          <w:numId w:val="14"/>
        </w:numPr>
        <w:ind w:left="284" w:hanging="284"/>
        <w:jc w:val="both"/>
        <w:rPr>
          <w:b/>
        </w:rPr>
      </w:pPr>
      <w:r w:rsidRPr="005F371C">
        <w:rPr>
          <w:b/>
        </w:rPr>
        <w:t>Studi</w:t>
      </w:r>
    </w:p>
    <w:p w:rsidR="00CC6DBB" w:rsidRDefault="00CC6DBB" w:rsidP="00CC6DBB">
      <w:pPr>
        <w:pStyle w:val="Paragrafoelenco"/>
        <w:ind w:left="284"/>
        <w:jc w:val="both"/>
        <w:rPr>
          <w:i/>
        </w:rPr>
      </w:pPr>
    </w:p>
    <w:p w:rsidR="00783938" w:rsidRPr="005F371C" w:rsidRDefault="00783938" w:rsidP="001419BC">
      <w:pPr>
        <w:pStyle w:val="Paragrafoelenco"/>
        <w:numPr>
          <w:ilvl w:val="0"/>
          <w:numId w:val="15"/>
        </w:numPr>
        <w:jc w:val="both"/>
        <w:rPr>
          <w:i/>
        </w:rPr>
      </w:pPr>
      <w:r w:rsidRPr="005F371C">
        <w:rPr>
          <w:i/>
        </w:rPr>
        <w:t>Ecumenismo</w:t>
      </w:r>
      <w:r w:rsidR="00FD6864" w:rsidRPr="005F371C">
        <w:rPr>
          <w:i/>
        </w:rPr>
        <w:t xml:space="preserve"> e Riforma</w:t>
      </w:r>
    </w:p>
    <w:p w:rsidR="00FD6864" w:rsidRPr="00783938" w:rsidRDefault="00FD6864" w:rsidP="00FD6864">
      <w:pPr>
        <w:pStyle w:val="Paragrafoelenco"/>
        <w:ind w:left="644"/>
        <w:jc w:val="both"/>
      </w:pPr>
    </w:p>
    <w:p w:rsidR="00705395" w:rsidRPr="00705395" w:rsidRDefault="00705395" w:rsidP="001419BC">
      <w:pPr>
        <w:pStyle w:val="Paragrafoelenco"/>
        <w:numPr>
          <w:ilvl w:val="0"/>
          <w:numId w:val="5"/>
        </w:numPr>
        <w:ind w:left="284" w:hanging="284"/>
        <w:jc w:val="both"/>
      </w:pPr>
      <w:proofErr w:type="spellStart"/>
      <w:r>
        <w:rPr>
          <w:smallCaps/>
        </w:rPr>
        <w:t>Cereti</w:t>
      </w:r>
      <w:proofErr w:type="spellEnd"/>
      <w:r>
        <w:rPr>
          <w:smallCaps/>
        </w:rPr>
        <w:t xml:space="preserve"> G., </w:t>
      </w:r>
      <w:r>
        <w:rPr>
          <w:i/>
          <w:smallCaps/>
        </w:rPr>
        <w:t xml:space="preserve">Abc </w:t>
      </w:r>
      <w:r>
        <w:rPr>
          <w:i/>
        </w:rPr>
        <w:t>delle chiese e delle confessioni cristiane</w:t>
      </w:r>
      <w:r>
        <w:t>, San Paolo, Cinisello Balsamo 2009.</w:t>
      </w:r>
    </w:p>
    <w:p w:rsidR="00122770" w:rsidRPr="00CE40D4" w:rsidRDefault="001419BC" w:rsidP="001419BC">
      <w:pPr>
        <w:pStyle w:val="Paragrafoelenco"/>
        <w:numPr>
          <w:ilvl w:val="0"/>
          <w:numId w:val="5"/>
        </w:numPr>
        <w:ind w:left="284" w:hanging="284"/>
        <w:jc w:val="both"/>
      </w:pPr>
      <w:proofErr w:type="spellStart"/>
      <w:r>
        <w:rPr>
          <w:smallCaps/>
        </w:rPr>
        <w:t>*</w:t>
      </w:r>
      <w:r w:rsidR="00122770" w:rsidRPr="00CE40D4">
        <w:rPr>
          <w:smallCaps/>
        </w:rPr>
        <w:t>Neuner</w:t>
      </w:r>
      <w:proofErr w:type="spellEnd"/>
      <w:r w:rsidR="00122770" w:rsidRPr="00CE40D4">
        <w:rPr>
          <w:smallCaps/>
        </w:rPr>
        <w:t xml:space="preserve"> P., </w:t>
      </w:r>
      <w:r w:rsidR="00122770" w:rsidRPr="00CE40D4">
        <w:rPr>
          <w:i/>
        </w:rPr>
        <w:t>Il cammino dell’ecumenismo nel XX secolo</w:t>
      </w:r>
      <w:r w:rsidR="00122770" w:rsidRPr="00CE40D4">
        <w:t xml:space="preserve">, in </w:t>
      </w:r>
      <w:proofErr w:type="spellStart"/>
      <w:r w:rsidR="00122770" w:rsidRPr="00CE40D4">
        <w:rPr>
          <w:smallCaps/>
        </w:rPr>
        <w:t>Gibellini</w:t>
      </w:r>
      <w:proofErr w:type="spellEnd"/>
      <w:r w:rsidR="00122770" w:rsidRPr="00CE40D4">
        <w:rPr>
          <w:smallCaps/>
        </w:rPr>
        <w:t xml:space="preserve"> R.</w:t>
      </w:r>
      <w:r w:rsidR="00122770" w:rsidRPr="00CE40D4">
        <w:t xml:space="preserve">, </w:t>
      </w:r>
      <w:r w:rsidR="00122770" w:rsidRPr="00CE40D4">
        <w:rPr>
          <w:i/>
        </w:rPr>
        <w:t>Prospettive teologiche per il XXI secolo</w:t>
      </w:r>
      <w:r w:rsidR="00122770" w:rsidRPr="00CE40D4">
        <w:t xml:space="preserve">, </w:t>
      </w:r>
      <w:proofErr w:type="spellStart"/>
      <w:r w:rsidR="00122770" w:rsidRPr="00CE40D4">
        <w:t>Queriniana</w:t>
      </w:r>
      <w:proofErr w:type="spellEnd"/>
      <w:r w:rsidR="00122770" w:rsidRPr="00CE40D4">
        <w:t>, Brescia 2003, pp. 309-329.</w:t>
      </w:r>
    </w:p>
    <w:p w:rsidR="00122770" w:rsidRPr="00CE40D4" w:rsidRDefault="001419BC" w:rsidP="001419BC">
      <w:pPr>
        <w:pStyle w:val="Paragrafoelenco"/>
        <w:numPr>
          <w:ilvl w:val="0"/>
          <w:numId w:val="5"/>
        </w:numPr>
        <w:ind w:left="284" w:hanging="284"/>
        <w:jc w:val="both"/>
      </w:pPr>
      <w:proofErr w:type="spellStart"/>
      <w:r>
        <w:rPr>
          <w:smallCaps/>
        </w:rPr>
        <w:t>*</w:t>
      </w:r>
      <w:r w:rsidR="00122770" w:rsidRPr="00CE40D4">
        <w:rPr>
          <w:smallCaps/>
        </w:rPr>
        <w:t>Sartori</w:t>
      </w:r>
      <w:proofErr w:type="spellEnd"/>
      <w:r w:rsidR="00122770" w:rsidRPr="00CE40D4">
        <w:rPr>
          <w:smallCaps/>
        </w:rPr>
        <w:t xml:space="preserve"> L.</w:t>
      </w:r>
      <w:r w:rsidR="00122770" w:rsidRPr="00CE40D4">
        <w:t xml:space="preserve">, </w:t>
      </w:r>
      <w:r w:rsidR="00122770" w:rsidRPr="00CE40D4">
        <w:rPr>
          <w:i/>
        </w:rPr>
        <w:t>L’unità dei cristiani. Commento al decreto sull’ecumenismo</w:t>
      </w:r>
      <w:r w:rsidR="00122770" w:rsidRPr="00CE40D4">
        <w:t>, E</w:t>
      </w:r>
      <w:r w:rsidR="00783938">
        <w:t>dizioni Messaggero, Padova 1994 (pp. 5-107, il commento al decreto).</w:t>
      </w:r>
    </w:p>
    <w:p w:rsidR="00122770" w:rsidRDefault="001419BC" w:rsidP="001419BC">
      <w:pPr>
        <w:pStyle w:val="Paragrafoelenco"/>
        <w:numPr>
          <w:ilvl w:val="0"/>
          <w:numId w:val="5"/>
        </w:numPr>
        <w:ind w:left="284" w:hanging="284"/>
        <w:jc w:val="both"/>
      </w:pPr>
      <w:proofErr w:type="spellStart"/>
      <w:r>
        <w:rPr>
          <w:smallCaps/>
        </w:rPr>
        <w:t>*</w:t>
      </w:r>
      <w:r w:rsidR="00122770" w:rsidRPr="00CE40D4">
        <w:rPr>
          <w:smallCaps/>
        </w:rPr>
        <w:t>Kasper</w:t>
      </w:r>
      <w:proofErr w:type="spellEnd"/>
      <w:r w:rsidR="00122770" w:rsidRPr="00CE40D4">
        <w:rPr>
          <w:smallCaps/>
        </w:rPr>
        <w:t xml:space="preserve"> W.</w:t>
      </w:r>
      <w:r w:rsidR="00122770" w:rsidRPr="00CE40D4">
        <w:t xml:space="preserve">, </w:t>
      </w:r>
      <w:r w:rsidR="00122770" w:rsidRPr="00CE40D4">
        <w:rPr>
          <w:i/>
        </w:rPr>
        <w:t>Martin Lutero. Una prospettiva ecumenica</w:t>
      </w:r>
      <w:r w:rsidR="00122770" w:rsidRPr="00CE40D4">
        <w:t xml:space="preserve">, </w:t>
      </w:r>
      <w:proofErr w:type="spellStart"/>
      <w:r w:rsidR="00122770" w:rsidRPr="00CE40D4">
        <w:t>Queriniana</w:t>
      </w:r>
      <w:proofErr w:type="spellEnd"/>
      <w:r w:rsidR="00122770" w:rsidRPr="00CE40D4">
        <w:t>, Brescia 2016.</w:t>
      </w:r>
    </w:p>
    <w:p w:rsidR="00783938" w:rsidRPr="00CE40D4" w:rsidRDefault="00783938" w:rsidP="001419BC">
      <w:pPr>
        <w:pStyle w:val="Paragrafoelenco"/>
        <w:ind w:left="284"/>
        <w:jc w:val="both"/>
      </w:pPr>
    </w:p>
    <w:p w:rsidR="00122770" w:rsidRPr="005F371C" w:rsidRDefault="00783938" w:rsidP="001419BC">
      <w:pPr>
        <w:pStyle w:val="Paragrafoelenco"/>
        <w:numPr>
          <w:ilvl w:val="0"/>
          <w:numId w:val="15"/>
        </w:numPr>
        <w:jc w:val="both"/>
        <w:rPr>
          <w:i/>
        </w:rPr>
      </w:pPr>
      <w:r w:rsidRPr="005F371C">
        <w:rPr>
          <w:i/>
        </w:rPr>
        <w:t>Musica</w:t>
      </w:r>
    </w:p>
    <w:p w:rsidR="00FD6864" w:rsidRPr="00CE40D4" w:rsidRDefault="00FD6864" w:rsidP="00FD6864">
      <w:pPr>
        <w:pStyle w:val="Paragrafoelenco"/>
        <w:ind w:left="644"/>
        <w:jc w:val="both"/>
      </w:pPr>
    </w:p>
    <w:p w:rsidR="00783938" w:rsidRDefault="001419BC" w:rsidP="001419BC">
      <w:pPr>
        <w:pStyle w:val="Paragrafoelenco"/>
        <w:numPr>
          <w:ilvl w:val="0"/>
          <w:numId w:val="5"/>
        </w:numPr>
        <w:ind w:left="284" w:hanging="284"/>
        <w:jc w:val="both"/>
      </w:pPr>
      <w:proofErr w:type="spellStart"/>
      <w:r>
        <w:rPr>
          <w:smallCaps/>
        </w:rPr>
        <w:t>*</w:t>
      </w:r>
      <w:r w:rsidR="00783938">
        <w:rPr>
          <w:smallCaps/>
        </w:rPr>
        <w:t>Martin</w:t>
      </w:r>
      <w:proofErr w:type="spellEnd"/>
      <w:r w:rsidR="00783938">
        <w:rPr>
          <w:smallCaps/>
        </w:rPr>
        <w:t xml:space="preserve"> Lutero</w:t>
      </w:r>
      <w:r w:rsidR="00783938">
        <w:t xml:space="preserve">, </w:t>
      </w:r>
      <w:proofErr w:type="spellStart"/>
      <w:r w:rsidR="00783938">
        <w:rPr>
          <w:i/>
        </w:rPr>
        <w:t>Lieder</w:t>
      </w:r>
      <w:proofErr w:type="spellEnd"/>
      <w:r w:rsidR="00783938">
        <w:rPr>
          <w:i/>
        </w:rPr>
        <w:t xml:space="preserve"> e prose</w:t>
      </w:r>
      <w:r w:rsidR="00783938">
        <w:t>, Mondadori, Milano 1983</w:t>
      </w:r>
      <w:r w:rsidR="00E134C5">
        <w:t xml:space="preserve"> </w:t>
      </w:r>
      <w:r w:rsidR="00813800">
        <w:t>(</w:t>
      </w:r>
      <w:r w:rsidR="00783938">
        <w:t xml:space="preserve">testi </w:t>
      </w:r>
      <w:r w:rsidR="00813800">
        <w:t>dei canti di L</w:t>
      </w:r>
      <w:r w:rsidR="00783938">
        <w:t>utero, pp. 5-</w:t>
      </w:r>
      <w:r w:rsidR="00831B3A">
        <w:t>81</w:t>
      </w:r>
      <w:r w:rsidR="00813800">
        <w:t>)</w:t>
      </w:r>
      <w:r w:rsidR="00831B3A">
        <w:t>.</w:t>
      </w:r>
    </w:p>
    <w:p w:rsidR="00A536A6" w:rsidRPr="00783938" w:rsidRDefault="00A536A6" w:rsidP="001419BC">
      <w:pPr>
        <w:pStyle w:val="Paragrafoelenco"/>
        <w:numPr>
          <w:ilvl w:val="0"/>
          <w:numId w:val="5"/>
        </w:numPr>
        <w:ind w:left="284" w:hanging="284"/>
        <w:jc w:val="both"/>
      </w:pPr>
      <w:proofErr w:type="spellStart"/>
      <w:r>
        <w:t>*</w:t>
      </w:r>
      <w:r>
        <w:rPr>
          <w:smallCaps/>
        </w:rPr>
        <w:t>Martin</w:t>
      </w:r>
      <w:proofErr w:type="spellEnd"/>
      <w:r>
        <w:rPr>
          <w:smallCaps/>
        </w:rPr>
        <w:t xml:space="preserve"> Lutero</w:t>
      </w:r>
      <w:r>
        <w:t xml:space="preserve">, </w:t>
      </w:r>
      <w:r>
        <w:rPr>
          <w:i/>
        </w:rPr>
        <w:t>Canti spirituali</w:t>
      </w:r>
      <w:r>
        <w:t xml:space="preserve">, </w:t>
      </w:r>
      <w:proofErr w:type="spellStart"/>
      <w:r>
        <w:t>Morcelliana</w:t>
      </w:r>
      <w:proofErr w:type="spellEnd"/>
      <w:r>
        <w:t>, Brescia 1982.</w:t>
      </w:r>
    </w:p>
    <w:p w:rsidR="00122770" w:rsidRDefault="001419BC" w:rsidP="001419BC">
      <w:pPr>
        <w:pStyle w:val="Paragrafoelenco"/>
        <w:numPr>
          <w:ilvl w:val="0"/>
          <w:numId w:val="5"/>
        </w:numPr>
        <w:ind w:left="284" w:hanging="284"/>
        <w:jc w:val="both"/>
      </w:pPr>
      <w:proofErr w:type="spellStart"/>
      <w:r>
        <w:rPr>
          <w:smallCaps/>
        </w:rPr>
        <w:t>*</w:t>
      </w:r>
      <w:r w:rsidR="00122770" w:rsidRPr="00CE40D4">
        <w:rPr>
          <w:smallCaps/>
        </w:rPr>
        <w:t>Charru</w:t>
      </w:r>
      <w:proofErr w:type="spellEnd"/>
      <w:r w:rsidR="00122770" w:rsidRPr="00CE40D4">
        <w:rPr>
          <w:smallCaps/>
        </w:rPr>
        <w:t xml:space="preserve"> </w:t>
      </w:r>
      <w:proofErr w:type="spellStart"/>
      <w:r w:rsidR="00122770" w:rsidRPr="00CE40D4">
        <w:rPr>
          <w:smallCaps/>
        </w:rPr>
        <w:t>P.-Theobald</w:t>
      </w:r>
      <w:proofErr w:type="spellEnd"/>
      <w:r w:rsidR="00122770" w:rsidRPr="00CE40D4">
        <w:rPr>
          <w:smallCaps/>
        </w:rPr>
        <w:t xml:space="preserve"> C.</w:t>
      </w:r>
      <w:r w:rsidR="00122770" w:rsidRPr="00CE40D4">
        <w:t xml:space="preserve">, </w:t>
      </w:r>
      <w:r w:rsidR="00122770" w:rsidRPr="00CE40D4">
        <w:rPr>
          <w:i/>
        </w:rPr>
        <w:t>La teologia di Bach. Musica e fede nella tradizione luterana</w:t>
      </w:r>
      <w:r w:rsidR="00122770" w:rsidRPr="00CE40D4">
        <w:t>, E</w:t>
      </w:r>
      <w:r w:rsidR="00B01E06">
        <w:t xml:space="preserve">dizioni </w:t>
      </w:r>
      <w:proofErr w:type="spellStart"/>
      <w:r w:rsidR="00B01E06">
        <w:t>Dehoniane</w:t>
      </w:r>
      <w:proofErr w:type="spellEnd"/>
      <w:r w:rsidR="00B01E06">
        <w:t>, Bologna 2014 (pp. 5-16).</w:t>
      </w:r>
    </w:p>
    <w:p w:rsidR="00783938" w:rsidRDefault="00783938" w:rsidP="001419BC">
      <w:pPr>
        <w:pStyle w:val="Paragrafoelenco"/>
        <w:ind w:left="284"/>
        <w:jc w:val="both"/>
      </w:pPr>
    </w:p>
    <w:p w:rsidR="00783938" w:rsidRPr="005F371C" w:rsidRDefault="00783938" w:rsidP="001419BC">
      <w:pPr>
        <w:pStyle w:val="Paragrafoelenco"/>
        <w:numPr>
          <w:ilvl w:val="0"/>
          <w:numId w:val="15"/>
        </w:numPr>
        <w:jc w:val="both"/>
        <w:rPr>
          <w:i/>
        </w:rPr>
      </w:pPr>
      <w:r w:rsidRPr="005F371C">
        <w:rPr>
          <w:i/>
        </w:rPr>
        <w:t>Pittura</w:t>
      </w:r>
    </w:p>
    <w:p w:rsidR="00FD6864" w:rsidRPr="00CE40D4" w:rsidRDefault="00FD6864" w:rsidP="00FD6864">
      <w:pPr>
        <w:pStyle w:val="Paragrafoelenco"/>
        <w:ind w:left="644"/>
        <w:jc w:val="both"/>
      </w:pPr>
    </w:p>
    <w:p w:rsidR="007333E2" w:rsidRPr="00777D41" w:rsidRDefault="001419BC" w:rsidP="001419BC">
      <w:pPr>
        <w:pStyle w:val="Paragrafoelenco"/>
        <w:numPr>
          <w:ilvl w:val="0"/>
          <w:numId w:val="5"/>
        </w:numPr>
        <w:ind w:left="284" w:hanging="284"/>
        <w:jc w:val="both"/>
        <w:rPr>
          <w:sz w:val="22"/>
        </w:rPr>
      </w:pPr>
      <w:proofErr w:type="spellStart"/>
      <w:r>
        <w:rPr>
          <w:smallCaps/>
          <w:sz w:val="22"/>
        </w:rPr>
        <w:t>*</w:t>
      </w:r>
      <w:r w:rsidR="007333E2">
        <w:rPr>
          <w:smallCaps/>
          <w:sz w:val="22"/>
        </w:rPr>
        <w:t>Aikema</w:t>
      </w:r>
      <w:proofErr w:type="spellEnd"/>
      <w:r w:rsidR="007333E2">
        <w:rPr>
          <w:smallCaps/>
          <w:sz w:val="22"/>
        </w:rPr>
        <w:t xml:space="preserve"> B</w:t>
      </w:r>
      <w:r w:rsidR="003376D8">
        <w:rPr>
          <w:smallCaps/>
          <w:sz w:val="22"/>
        </w:rPr>
        <w:t>ernard</w:t>
      </w:r>
      <w:r w:rsidR="007333E2" w:rsidRPr="00777D41">
        <w:rPr>
          <w:sz w:val="22"/>
        </w:rPr>
        <w:t xml:space="preserve">, </w:t>
      </w:r>
      <w:proofErr w:type="spellStart"/>
      <w:r w:rsidR="007333E2" w:rsidRPr="00777D41">
        <w:rPr>
          <w:i/>
          <w:sz w:val="22"/>
        </w:rPr>
        <w:t>Cranach</w:t>
      </w:r>
      <w:proofErr w:type="spellEnd"/>
      <w:r w:rsidR="007333E2" w:rsidRPr="00777D41">
        <w:rPr>
          <w:i/>
          <w:sz w:val="22"/>
        </w:rPr>
        <w:t>. L’altro rinascimento. Catalogo della mostra (Roma 15 ottobre 2010-13 febbraio 2011)</w:t>
      </w:r>
      <w:r w:rsidR="007333E2">
        <w:rPr>
          <w:sz w:val="22"/>
        </w:rPr>
        <w:t>, 24 Ore Cultura, Roma 2010 (pagine e opere scelte)</w:t>
      </w:r>
    </w:p>
    <w:p w:rsidR="007333E2" w:rsidRPr="00777D41" w:rsidRDefault="001419BC" w:rsidP="001419BC">
      <w:pPr>
        <w:pStyle w:val="Paragrafoelenco"/>
        <w:numPr>
          <w:ilvl w:val="0"/>
          <w:numId w:val="5"/>
        </w:numPr>
        <w:ind w:left="284" w:hanging="284"/>
        <w:jc w:val="both"/>
        <w:rPr>
          <w:sz w:val="22"/>
        </w:rPr>
      </w:pPr>
      <w:proofErr w:type="spellStart"/>
      <w:r>
        <w:rPr>
          <w:smallCaps/>
          <w:sz w:val="22"/>
        </w:rPr>
        <w:t>*</w:t>
      </w:r>
      <w:r w:rsidR="007333E2" w:rsidRPr="00777D41">
        <w:rPr>
          <w:smallCaps/>
          <w:sz w:val="22"/>
        </w:rPr>
        <w:t>Aikema</w:t>
      </w:r>
      <w:proofErr w:type="spellEnd"/>
      <w:r w:rsidR="007333E2" w:rsidRPr="00777D41">
        <w:rPr>
          <w:smallCaps/>
          <w:sz w:val="22"/>
        </w:rPr>
        <w:t xml:space="preserve"> B</w:t>
      </w:r>
      <w:r w:rsidR="003376D8">
        <w:rPr>
          <w:smallCaps/>
          <w:sz w:val="22"/>
        </w:rPr>
        <w:t>ernard</w:t>
      </w:r>
      <w:r w:rsidR="007333E2" w:rsidRPr="00777D41">
        <w:rPr>
          <w:sz w:val="22"/>
        </w:rPr>
        <w:t xml:space="preserve">, </w:t>
      </w:r>
      <w:proofErr w:type="spellStart"/>
      <w:r w:rsidR="007333E2" w:rsidRPr="00777D41">
        <w:rPr>
          <w:i/>
          <w:sz w:val="22"/>
        </w:rPr>
        <w:t>Cranach</w:t>
      </w:r>
      <w:proofErr w:type="spellEnd"/>
      <w:r w:rsidR="007333E2">
        <w:rPr>
          <w:sz w:val="22"/>
        </w:rPr>
        <w:t xml:space="preserve">, Giunti, Milano 2010 (pp. 35-48, </w:t>
      </w:r>
      <w:r w:rsidR="007333E2">
        <w:rPr>
          <w:i/>
          <w:sz w:val="22"/>
        </w:rPr>
        <w:t>Pittore della riforma e molto altro</w:t>
      </w:r>
      <w:r w:rsidR="007333E2">
        <w:rPr>
          <w:sz w:val="22"/>
        </w:rPr>
        <w:t>).</w:t>
      </w:r>
    </w:p>
    <w:p w:rsidR="00122770" w:rsidRPr="00CE40D4" w:rsidRDefault="001419BC" w:rsidP="001419BC">
      <w:pPr>
        <w:pStyle w:val="Paragrafoelenco"/>
        <w:numPr>
          <w:ilvl w:val="0"/>
          <w:numId w:val="5"/>
        </w:numPr>
        <w:ind w:left="284" w:hanging="284"/>
        <w:jc w:val="both"/>
      </w:pPr>
      <w:proofErr w:type="spellStart"/>
      <w:r>
        <w:rPr>
          <w:smallCaps/>
        </w:rPr>
        <w:t>*</w:t>
      </w:r>
      <w:r w:rsidR="00122770" w:rsidRPr="00CE40D4">
        <w:rPr>
          <w:smallCaps/>
        </w:rPr>
        <w:t>Dohna</w:t>
      </w:r>
      <w:proofErr w:type="spellEnd"/>
      <w:r w:rsidR="00122770" w:rsidRPr="00CE40D4">
        <w:rPr>
          <w:smallCaps/>
        </w:rPr>
        <w:t xml:space="preserve"> </w:t>
      </w:r>
      <w:proofErr w:type="spellStart"/>
      <w:r w:rsidR="00122770" w:rsidRPr="00CE40D4">
        <w:rPr>
          <w:smallCaps/>
        </w:rPr>
        <w:t>Schlobitten</w:t>
      </w:r>
      <w:proofErr w:type="spellEnd"/>
      <w:r w:rsidR="00122770" w:rsidRPr="00CE40D4">
        <w:rPr>
          <w:smallCaps/>
        </w:rPr>
        <w:t xml:space="preserve"> </w:t>
      </w:r>
      <w:proofErr w:type="spellStart"/>
      <w:r w:rsidR="00122770" w:rsidRPr="00CE40D4">
        <w:rPr>
          <w:smallCaps/>
        </w:rPr>
        <w:t>Y</w:t>
      </w:r>
      <w:r w:rsidR="003376D8">
        <w:rPr>
          <w:smallCaps/>
        </w:rPr>
        <w:t>vonne</w:t>
      </w:r>
      <w:proofErr w:type="spellEnd"/>
      <w:r w:rsidR="00122770" w:rsidRPr="00CE40D4">
        <w:t xml:space="preserve">, </w:t>
      </w:r>
      <w:r w:rsidR="00122770" w:rsidRPr="00CE40D4">
        <w:rPr>
          <w:i/>
        </w:rPr>
        <w:t>Gli sguardi dello spirito: tra Ignazio, Lutero, Caravaggio e Rembrandt</w:t>
      </w:r>
      <w:r w:rsidR="00122770" w:rsidRPr="00CE40D4">
        <w:t xml:space="preserve">, in </w:t>
      </w:r>
      <w:r w:rsidR="00122770" w:rsidRPr="00CE40D4">
        <w:rPr>
          <w:i/>
        </w:rPr>
        <w:t>Protestant</w:t>
      </w:r>
      <w:r w:rsidR="007012FD">
        <w:rPr>
          <w:i/>
        </w:rPr>
        <w:t>e</w:t>
      </w:r>
      <w:r w:rsidR="00122770" w:rsidRPr="00CE40D4">
        <w:rPr>
          <w:i/>
        </w:rPr>
        <w:t>s</w:t>
      </w:r>
      <w:r w:rsidR="007012FD">
        <w:rPr>
          <w:i/>
        </w:rPr>
        <w:t>i</w:t>
      </w:r>
      <w:r w:rsidR="00122770" w:rsidRPr="00CE40D4">
        <w:rPr>
          <w:i/>
        </w:rPr>
        <w:t>mo</w:t>
      </w:r>
      <w:r w:rsidR="00122770" w:rsidRPr="00CE40D4">
        <w:t>, Rivista della Facoltà Valdese di Teol</w:t>
      </w:r>
      <w:r w:rsidR="000B448A">
        <w:t>ogia, vol. 68, 1-2 2013, pp. 29-</w:t>
      </w:r>
      <w:r w:rsidR="00122770" w:rsidRPr="00CE40D4">
        <w:t>55</w:t>
      </w:r>
      <w:r w:rsidR="000B448A">
        <w:t>.</w:t>
      </w:r>
    </w:p>
    <w:p w:rsidR="00AC4A6C" w:rsidRDefault="00AC4A6C" w:rsidP="00205072">
      <w:pPr>
        <w:jc w:val="both"/>
        <w:rPr>
          <w:b/>
        </w:rPr>
      </w:pPr>
    </w:p>
    <w:p w:rsidR="001419BC" w:rsidRDefault="001419BC" w:rsidP="00205072">
      <w:pPr>
        <w:jc w:val="both"/>
        <w:rPr>
          <w:b/>
        </w:rPr>
      </w:pPr>
    </w:p>
    <w:p w:rsidR="001419BC" w:rsidRDefault="001419BC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205072" w:rsidRPr="00A65216" w:rsidRDefault="00205072" w:rsidP="00205072">
      <w:pPr>
        <w:jc w:val="both"/>
        <w:rPr>
          <w:b/>
        </w:rPr>
      </w:pPr>
      <w:r w:rsidRPr="00A65216">
        <w:rPr>
          <w:b/>
        </w:rPr>
        <w:lastRenderedPageBreak/>
        <w:t>Bibliografia</w:t>
      </w:r>
      <w:r w:rsidR="00122770">
        <w:rPr>
          <w:b/>
        </w:rPr>
        <w:t xml:space="preserve"> </w:t>
      </w:r>
      <w:r w:rsidR="0078118F">
        <w:rPr>
          <w:b/>
        </w:rPr>
        <w:t xml:space="preserve">aggiuntiva </w:t>
      </w:r>
      <w:r w:rsidR="00122770">
        <w:rPr>
          <w:b/>
        </w:rPr>
        <w:t>di approfondimento</w:t>
      </w:r>
    </w:p>
    <w:p w:rsidR="00D93237" w:rsidRPr="00D93237" w:rsidRDefault="00D93237" w:rsidP="00D93237">
      <w:pPr>
        <w:jc w:val="both"/>
        <w:rPr>
          <w:sz w:val="22"/>
        </w:rPr>
      </w:pPr>
      <w:proofErr w:type="spellStart"/>
      <w:r w:rsidRPr="00D93237">
        <w:rPr>
          <w:sz w:val="22"/>
        </w:rPr>
        <w:t>*I</w:t>
      </w:r>
      <w:proofErr w:type="spellEnd"/>
      <w:r w:rsidRPr="00D93237">
        <w:rPr>
          <w:sz w:val="22"/>
        </w:rPr>
        <w:t xml:space="preserve"> titoli contrassegnati con l’asterisco sono presenti in file PDF nella pagina web del docente</w:t>
      </w:r>
    </w:p>
    <w:p w:rsidR="00D93237" w:rsidRPr="00D93237" w:rsidRDefault="00D93237" w:rsidP="00D93237">
      <w:pPr>
        <w:jc w:val="center"/>
        <w:rPr>
          <w:sz w:val="22"/>
        </w:rPr>
      </w:pPr>
      <w:r w:rsidRPr="00D93237">
        <w:rPr>
          <w:sz w:val="22"/>
        </w:rPr>
        <w:t xml:space="preserve">Vedere: </w:t>
      </w:r>
      <w:hyperlink r:id="rId9" w:history="1">
        <w:proofErr w:type="spellStart"/>
        <w:r w:rsidRPr="00D93237">
          <w:rPr>
            <w:rStyle w:val="Collegamentoipertestuale"/>
            <w:color w:val="auto"/>
            <w:sz w:val="22"/>
            <w:u w:val="none"/>
          </w:rPr>
          <w:t>fttr.it</w:t>
        </w:r>
        <w:proofErr w:type="spellEnd"/>
      </w:hyperlink>
      <w:r w:rsidRPr="00D93237">
        <w:rPr>
          <w:sz w:val="22"/>
        </w:rPr>
        <w:t xml:space="preserve"> - </w:t>
      </w:r>
      <w:r w:rsidRPr="00D93237">
        <w:rPr>
          <w:i/>
          <w:sz w:val="22"/>
        </w:rPr>
        <w:t>Schede Docenti</w:t>
      </w:r>
      <w:r w:rsidRPr="00D93237">
        <w:rPr>
          <w:sz w:val="22"/>
        </w:rPr>
        <w:t xml:space="preserve"> – Osto Giulio -  sezione </w:t>
      </w:r>
      <w:r w:rsidRPr="00D93237">
        <w:rPr>
          <w:i/>
          <w:sz w:val="22"/>
        </w:rPr>
        <w:t>Didattica</w:t>
      </w:r>
      <w:r w:rsidRPr="00D93237">
        <w:rPr>
          <w:sz w:val="22"/>
        </w:rPr>
        <w:t xml:space="preserve"> - </w:t>
      </w:r>
      <w:r w:rsidRPr="00D93237">
        <w:rPr>
          <w:i/>
          <w:sz w:val="22"/>
        </w:rPr>
        <w:t xml:space="preserve">Materiali </w:t>
      </w:r>
    </w:p>
    <w:p w:rsidR="00E520E9" w:rsidRDefault="00E520E9" w:rsidP="00E520E9">
      <w:pPr>
        <w:jc w:val="both"/>
        <w:rPr>
          <w:b/>
        </w:rPr>
      </w:pPr>
    </w:p>
    <w:p w:rsidR="00B76419" w:rsidRPr="00AA54AB" w:rsidRDefault="00B76419" w:rsidP="00E520E9">
      <w:pPr>
        <w:jc w:val="both"/>
        <w:rPr>
          <w:b/>
          <w:sz w:val="22"/>
        </w:rPr>
      </w:pPr>
      <w:r w:rsidRPr="00B76419">
        <w:rPr>
          <w:b/>
          <w:sz w:val="22"/>
        </w:rPr>
        <w:t>0. Risorse web</w:t>
      </w:r>
      <w:r w:rsidR="00AA54AB">
        <w:rPr>
          <w:b/>
          <w:sz w:val="22"/>
        </w:rPr>
        <w:t xml:space="preserve">. </w:t>
      </w:r>
      <w:r w:rsidR="00CC0DD0" w:rsidRPr="00AA54AB">
        <w:rPr>
          <w:sz w:val="22"/>
        </w:rPr>
        <w:t xml:space="preserve">Si possono reperire molte informazioni con una ricerca attenta. Tra le varie istituzioni: </w:t>
      </w:r>
      <w:proofErr w:type="spellStart"/>
      <w:r w:rsidR="00333398" w:rsidRPr="00AA54AB">
        <w:rPr>
          <w:sz w:val="22"/>
        </w:rPr>
        <w:t>chiesaluterana.it</w:t>
      </w:r>
      <w:proofErr w:type="spellEnd"/>
      <w:r w:rsidR="00333398" w:rsidRPr="00AA54AB">
        <w:rPr>
          <w:sz w:val="22"/>
        </w:rPr>
        <w:t xml:space="preserve"> – </w:t>
      </w:r>
      <w:r w:rsidR="00CC0DD0" w:rsidRPr="00AA54AB">
        <w:rPr>
          <w:sz w:val="22"/>
        </w:rPr>
        <w:t xml:space="preserve">Editrice </w:t>
      </w:r>
      <w:proofErr w:type="spellStart"/>
      <w:r w:rsidR="00CC0DD0" w:rsidRPr="00AA54AB">
        <w:rPr>
          <w:sz w:val="22"/>
        </w:rPr>
        <w:t>Claudiana</w:t>
      </w:r>
      <w:proofErr w:type="spellEnd"/>
      <w:r w:rsidR="00333398" w:rsidRPr="00AA54AB">
        <w:rPr>
          <w:sz w:val="22"/>
        </w:rPr>
        <w:t xml:space="preserve"> </w:t>
      </w:r>
      <w:r w:rsidR="00CC0DD0" w:rsidRPr="00AA54AB">
        <w:rPr>
          <w:sz w:val="22"/>
        </w:rPr>
        <w:t>– pontificio consiglio per l’unità dei cristiani – Segretariato Attività Ecumeniche – Consiglio Ecumenico delle Chiese</w:t>
      </w:r>
    </w:p>
    <w:p w:rsidR="00B76419" w:rsidRDefault="00B76419" w:rsidP="00E520E9">
      <w:pPr>
        <w:jc w:val="both"/>
        <w:rPr>
          <w:b/>
        </w:rPr>
      </w:pPr>
    </w:p>
    <w:p w:rsidR="00205072" w:rsidRPr="00E520E9" w:rsidRDefault="00E520E9" w:rsidP="00E520E9">
      <w:pPr>
        <w:jc w:val="both"/>
        <w:rPr>
          <w:b/>
          <w:sz w:val="22"/>
        </w:rPr>
      </w:pPr>
      <w:r>
        <w:rPr>
          <w:b/>
        </w:rPr>
        <w:t xml:space="preserve">1. </w:t>
      </w:r>
      <w:r w:rsidRPr="00E520E9">
        <w:rPr>
          <w:b/>
          <w:sz w:val="22"/>
        </w:rPr>
        <w:t>Ecumenismo</w:t>
      </w:r>
    </w:p>
    <w:p w:rsidR="00E520E9" w:rsidRPr="00E520E9" w:rsidRDefault="00E520E9" w:rsidP="00E520E9">
      <w:pPr>
        <w:pStyle w:val="Paragrafoelenco"/>
        <w:ind w:left="720"/>
        <w:jc w:val="both"/>
        <w:rPr>
          <w:b/>
          <w:sz w:val="22"/>
        </w:rPr>
      </w:pPr>
    </w:p>
    <w:p w:rsidR="00B76419" w:rsidRPr="00B76419" w:rsidRDefault="00B76419" w:rsidP="00E520E9">
      <w:pPr>
        <w:jc w:val="both"/>
        <w:rPr>
          <w:sz w:val="22"/>
        </w:rPr>
      </w:pPr>
      <w:proofErr w:type="spellStart"/>
      <w:r>
        <w:rPr>
          <w:smallCaps/>
          <w:sz w:val="22"/>
        </w:rPr>
        <w:t>Congar</w:t>
      </w:r>
      <w:proofErr w:type="spellEnd"/>
      <w:r>
        <w:rPr>
          <w:smallCaps/>
          <w:sz w:val="22"/>
        </w:rPr>
        <w:t xml:space="preserve"> </w:t>
      </w:r>
      <w:proofErr w:type="spellStart"/>
      <w:r>
        <w:rPr>
          <w:smallCaps/>
          <w:sz w:val="22"/>
        </w:rPr>
        <w:t>Y</w:t>
      </w:r>
      <w:proofErr w:type="spellEnd"/>
      <w:r>
        <w:rPr>
          <w:smallCaps/>
          <w:sz w:val="22"/>
        </w:rPr>
        <w:t xml:space="preserve">., </w:t>
      </w:r>
      <w:r>
        <w:rPr>
          <w:i/>
          <w:sz w:val="22"/>
        </w:rPr>
        <w:t>Vera e falsa riforma nella Chiesa</w:t>
      </w:r>
      <w:r>
        <w:rPr>
          <w:sz w:val="22"/>
        </w:rPr>
        <w:t xml:space="preserve">, </w:t>
      </w:r>
      <w:proofErr w:type="spellStart"/>
      <w:r>
        <w:rPr>
          <w:sz w:val="22"/>
        </w:rPr>
        <w:t>Jaka</w:t>
      </w:r>
      <w:proofErr w:type="spellEnd"/>
      <w:r>
        <w:rPr>
          <w:sz w:val="22"/>
        </w:rPr>
        <w:t xml:space="preserve"> Book, Milano 2015 (</w:t>
      </w:r>
      <w:proofErr w:type="spellStart"/>
      <w:r>
        <w:rPr>
          <w:sz w:val="22"/>
        </w:rPr>
        <w:t>orig</w:t>
      </w:r>
      <w:proofErr w:type="spellEnd"/>
      <w:r>
        <w:rPr>
          <w:sz w:val="22"/>
        </w:rPr>
        <w:t>. 1968).</w:t>
      </w:r>
    </w:p>
    <w:p w:rsidR="00E6772A" w:rsidRPr="00E520E9" w:rsidRDefault="00E6772A" w:rsidP="00E520E9">
      <w:pPr>
        <w:jc w:val="both"/>
        <w:rPr>
          <w:sz w:val="22"/>
        </w:rPr>
      </w:pPr>
      <w:proofErr w:type="spellStart"/>
      <w:r w:rsidRPr="00E520E9">
        <w:rPr>
          <w:smallCaps/>
          <w:sz w:val="22"/>
        </w:rPr>
        <w:t>Neuner</w:t>
      </w:r>
      <w:proofErr w:type="spellEnd"/>
      <w:r w:rsidRPr="00E520E9">
        <w:rPr>
          <w:smallCaps/>
          <w:sz w:val="22"/>
        </w:rPr>
        <w:t xml:space="preserve"> P.</w:t>
      </w:r>
      <w:r w:rsidRPr="00E520E9">
        <w:rPr>
          <w:sz w:val="22"/>
        </w:rPr>
        <w:t xml:space="preserve">, </w:t>
      </w:r>
      <w:r w:rsidRPr="00E520E9">
        <w:rPr>
          <w:i/>
          <w:sz w:val="22"/>
        </w:rPr>
        <w:t>Teologia ecumenica. La ricerca dell’unità tra le chiese cristiane</w:t>
      </w:r>
      <w:r w:rsidRPr="00E520E9">
        <w:rPr>
          <w:sz w:val="22"/>
        </w:rPr>
        <w:t xml:space="preserve">, </w:t>
      </w:r>
      <w:proofErr w:type="spellStart"/>
      <w:r w:rsidRPr="00E520E9">
        <w:rPr>
          <w:sz w:val="22"/>
        </w:rPr>
        <w:t>Queriniana</w:t>
      </w:r>
      <w:proofErr w:type="spellEnd"/>
      <w:r w:rsidRPr="00E520E9">
        <w:rPr>
          <w:sz w:val="22"/>
        </w:rPr>
        <w:t>, Brescia 2000</w:t>
      </w:r>
      <w:r w:rsidR="002107A9" w:rsidRPr="00E520E9">
        <w:rPr>
          <w:sz w:val="22"/>
        </w:rPr>
        <w:t>.</w:t>
      </w:r>
    </w:p>
    <w:p w:rsidR="00CF49F2" w:rsidRDefault="00CF49F2" w:rsidP="00CF49F2">
      <w:pPr>
        <w:contextualSpacing/>
        <w:jc w:val="both"/>
        <w:rPr>
          <w:rFonts w:cs="Times New Roman"/>
          <w:sz w:val="22"/>
        </w:rPr>
      </w:pPr>
      <w:r w:rsidRPr="00CF49F2">
        <w:rPr>
          <w:rFonts w:cs="Times New Roman"/>
          <w:sz w:val="22"/>
        </w:rPr>
        <w:t xml:space="preserve">Numero monografico di </w:t>
      </w:r>
      <w:r w:rsidRPr="00CF49F2">
        <w:rPr>
          <w:rFonts w:cs="Times New Roman"/>
          <w:i/>
          <w:sz w:val="22"/>
        </w:rPr>
        <w:t>Credere Oggi</w:t>
      </w:r>
      <w:r w:rsidRPr="00CF49F2">
        <w:rPr>
          <w:rFonts w:cs="Times New Roman"/>
          <w:sz w:val="22"/>
        </w:rPr>
        <w:t xml:space="preserve">, n.160, 4/2007, </w:t>
      </w:r>
      <w:r w:rsidRPr="00CF49F2">
        <w:rPr>
          <w:rFonts w:cs="Times New Roman"/>
          <w:i/>
          <w:sz w:val="22"/>
        </w:rPr>
        <w:t>I nodi dell’ecumenismo</w:t>
      </w:r>
      <w:r w:rsidR="00AB73D7">
        <w:rPr>
          <w:rFonts w:cs="Times New Roman"/>
          <w:sz w:val="22"/>
        </w:rPr>
        <w:t xml:space="preserve"> – che contiene:</w:t>
      </w:r>
    </w:p>
    <w:p w:rsidR="00AB73D7" w:rsidRDefault="00AB73D7" w:rsidP="00D5574B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Giovanni </w:t>
      </w:r>
      <w:proofErr w:type="spellStart"/>
      <w:r>
        <w:rPr>
          <w:rFonts w:cs="Times New Roman"/>
          <w:sz w:val="22"/>
        </w:rPr>
        <w:t>Brusegan</w:t>
      </w:r>
      <w:proofErr w:type="spellEnd"/>
      <w:r>
        <w:rPr>
          <w:rFonts w:cs="Times New Roman"/>
          <w:sz w:val="22"/>
        </w:rPr>
        <w:t xml:space="preserve">, </w:t>
      </w:r>
      <w:r>
        <w:rPr>
          <w:rFonts w:cs="Times New Roman"/>
          <w:i/>
          <w:sz w:val="22"/>
        </w:rPr>
        <w:t>Ecumenismo ed ecumenismi</w:t>
      </w:r>
      <w:r>
        <w:rPr>
          <w:rFonts w:cs="Times New Roman"/>
          <w:sz w:val="22"/>
        </w:rPr>
        <w:t>, 11-25</w:t>
      </w:r>
    </w:p>
    <w:p w:rsidR="00AB73D7" w:rsidRDefault="00AB73D7" w:rsidP="00D5574B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Giuseppe Dal Ferro, </w:t>
      </w:r>
      <w:r>
        <w:rPr>
          <w:rFonts w:cs="Times New Roman"/>
          <w:i/>
          <w:sz w:val="22"/>
        </w:rPr>
        <w:t>L’ecumenismo dottrinale</w:t>
      </w:r>
      <w:r>
        <w:rPr>
          <w:rFonts w:cs="Times New Roman"/>
          <w:sz w:val="22"/>
        </w:rPr>
        <w:t>, 26-41</w:t>
      </w:r>
    </w:p>
    <w:p w:rsidR="00AB73D7" w:rsidRDefault="00AB73D7" w:rsidP="00D5574B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Giancarlo Bruni, </w:t>
      </w:r>
      <w:r>
        <w:rPr>
          <w:rFonts w:cs="Times New Roman"/>
          <w:i/>
          <w:sz w:val="22"/>
        </w:rPr>
        <w:t>Maria nelle chiese oggi</w:t>
      </w:r>
      <w:r>
        <w:rPr>
          <w:rFonts w:cs="Times New Roman"/>
          <w:sz w:val="22"/>
        </w:rPr>
        <w:t>, 42-50</w:t>
      </w:r>
    </w:p>
    <w:p w:rsidR="00AB73D7" w:rsidRDefault="00AB73D7" w:rsidP="00D5574B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Giovanni </w:t>
      </w:r>
      <w:proofErr w:type="spellStart"/>
      <w:r>
        <w:rPr>
          <w:rFonts w:cs="Times New Roman"/>
          <w:sz w:val="22"/>
        </w:rPr>
        <w:t>Cereti</w:t>
      </w:r>
      <w:proofErr w:type="spellEnd"/>
      <w:r>
        <w:rPr>
          <w:rFonts w:cs="Times New Roman"/>
          <w:sz w:val="22"/>
        </w:rPr>
        <w:t xml:space="preserve">, </w:t>
      </w:r>
      <w:r>
        <w:rPr>
          <w:rFonts w:cs="Times New Roman"/>
          <w:i/>
          <w:sz w:val="22"/>
        </w:rPr>
        <w:t>Il papato al servizio dell’unità tra le chiese</w:t>
      </w:r>
      <w:r>
        <w:rPr>
          <w:rFonts w:cs="Times New Roman"/>
          <w:sz w:val="22"/>
        </w:rPr>
        <w:t>, 51-68</w:t>
      </w:r>
    </w:p>
    <w:p w:rsidR="00AB73D7" w:rsidRDefault="00AB73D7" w:rsidP="00D5574B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Serena Noceti, </w:t>
      </w:r>
      <w:r>
        <w:rPr>
          <w:rFonts w:cs="Times New Roman"/>
          <w:i/>
          <w:sz w:val="22"/>
        </w:rPr>
        <w:t xml:space="preserve">Ordinazione/non-ordinazione delle donne e dialogo ecumenico. </w:t>
      </w:r>
      <w:proofErr w:type="spellStart"/>
      <w:r>
        <w:rPr>
          <w:rFonts w:cs="Times New Roman"/>
          <w:i/>
          <w:sz w:val="22"/>
        </w:rPr>
        <w:t>Inclusivamente</w:t>
      </w:r>
      <w:proofErr w:type="spellEnd"/>
      <w:r>
        <w:rPr>
          <w:rFonts w:cs="Times New Roman"/>
          <w:i/>
          <w:sz w:val="22"/>
        </w:rPr>
        <w:t xml:space="preserve"> esclusivi?</w:t>
      </w:r>
      <w:r>
        <w:rPr>
          <w:rFonts w:cs="Times New Roman"/>
          <w:sz w:val="22"/>
        </w:rPr>
        <w:t>, 69-80</w:t>
      </w:r>
    </w:p>
    <w:p w:rsidR="00AB73D7" w:rsidRDefault="00AB73D7" w:rsidP="00D5574B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Angelo </w:t>
      </w:r>
      <w:proofErr w:type="spellStart"/>
      <w:r>
        <w:rPr>
          <w:rFonts w:cs="Times New Roman"/>
          <w:sz w:val="22"/>
        </w:rPr>
        <w:t>Maffeis</w:t>
      </w:r>
      <w:proofErr w:type="spellEnd"/>
      <w:r>
        <w:rPr>
          <w:rFonts w:cs="Times New Roman"/>
          <w:sz w:val="22"/>
        </w:rPr>
        <w:t xml:space="preserve">, </w:t>
      </w:r>
      <w:r>
        <w:rPr>
          <w:rFonts w:cs="Times New Roman"/>
          <w:i/>
          <w:sz w:val="22"/>
        </w:rPr>
        <w:t xml:space="preserve">Il dialogo sulla dottrina della </w:t>
      </w:r>
      <w:proofErr w:type="spellStart"/>
      <w:r>
        <w:rPr>
          <w:rFonts w:cs="Times New Roman"/>
          <w:i/>
          <w:sz w:val="22"/>
        </w:rPr>
        <w:t>giustificazone</w:t>
      </w:r>
      <w:proofErr w:type="spellEnd"/>
      <w:r>
        <w:rPr>
          <w:rFonts w:cs="Times New Roman"/>
          <w:i/>
          <w:sz w:val="22"/>
        </w:rPr>
        <w:t>: sviluppi recenti</w:t>
      </w:r>
      <w:r>
        <w:rPr>
          <w:rFonts w:cs="Times New Roman"/>
          <w:sz w:val="22"/>
        </w:rPr>
        <w:t>, 81-93</w:t>
      </w:r>
    </w:p>
    <w:p w:rsidR="00AB73D7" w:rsidRDefault="00AB73D7" w:rsidP="00D5574B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Mario </w:t>
      </w:r>
      <w:proofErr w:type="spellStart"/>
      <w:r>
        <w:rPr>
          <w:rFonts w:cs="Times New Roman"/>
          <w:sz w:val="22"/>
        </w:rPr>
        <w:t>Galzignato</w:t>
      </w:r>
      <w:proofErr w:type="spellEnd"/>
      <w:r>
        <w:rPr>
          <w:rFonts w:cs="Times New Roman"/>
          <w:sz w:val="22"/>
        </w:rPr>
        <w:t xml:space="preserve">, </w:t>
      </w:r>
      <w:r>
        <w:rPr>
          <w:rFonts w:cs="Times New Roman"/>
          <w:i/>
          <w:sz w:val="22"/>
        </w:rPr>
        <w:t>La dottrina sul matrimonio e i matrimoni misti</w:t>
      </w:r>
      <w:r>
        <w:rPr>
          <w:rFonts w:cs="Times New Roman"/>
          <w:sz w:val="22"/>
        </w:rPr>
        <w:t>, 94-130</w:t>
      </w:r>
    </w:p>
    <w:p w:rsidR="00AB73D7" w:rsidRDefault="00AB73D7" w:rsidP="00D5574B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Placido </w:t>
      </w:r>
      <w:proofErr w:type="spellStart"/>
      <w:r>
        <w:rPr>
          <w:rFonts w:cs="Times New Roman"/>
          <w:sz w:val="22"/>
        </w:rPr>
        <w:t>Sgroi</w:t>
      </w:r>
      <w:proofErr w:type="spellEnd"/>
      <w:r>
        <w:rPr>
          <w:rFonts w:cs="Times New Roman"/>
          <w:sz w:val="22"/>
        </w:rPr>
        <w:t xml:space="preserve">, </w:t>
      </w:r>
      <w:r>
        <w:rPr>
          <w:rFonts w:cs="Times New Roman"/>
          <w:i/>
          <w:sz w:val="22"/>
        </w:rPr>
        <w:t>Le scelte etiche e la prospettiva ecumenica</w:t>
      </w:r>
      <w:r>
        <w:rPr>
          <w:rFonts w:cs="Times New Roman"/>
          <w:sz w:val="22"/>
        </w:rPr>
        <w:t>, 131-150</w:t>
      </w:r>
    </w:p>
    <w:p w:rsidR="00AB73D7" w:rsidRPr="00AB73D7" w:rsidRDefault="00AB73D7" w:rsidP="00D5574B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cs="Times New Roman"/>
          <w:sz w:val="22"/>
        </w:rPr>
      </w:pPr>
      <w:r>
        <w:rPr>
          <w:rFonts w:cs="Times New Roman"/>
          <w:i/>
          <w:sz w:val="22"/>
        </w:rPr>
        <w:t>Invito alla lettura</w:t>
      </w:r>
      <w:r>
        <w:rPr>
          <w:rFonts w:cs="Times New Roman"/>
          <w:sz w:val="22"/>
        </w:rPr>
        <w:t>, 151-159</w:t>
      </w:r>
    </w:p>
    <w:p w:rsidR="00CF49F2" w:rsidRPr="00C42390" w:rsidRDefault="00CF49F2" w:rsidP="00CF49F2">
      <w:pPr>
        <w:contextualSpacing/>
        <w:jc w:val="both"/>
        <w:rPr>
          <w:rFonts w:cs="Times New Roman"/>
          <w:sz w:val="22"/>
        </w:rPr>
      </w:pPr>
      <w:r w:rsidRPr="00CF49F2">
        <w:rPr>
          <w:rFonts w:cs="Times New Roman"/>
          <w:sz w:val="22"/>
        </w:rPr>
        <w:t xml:space="preserve">Numero monografico di </w:t>
      </w:r>
      <w:r w:rsidRPr="00CF49F2">
        <w:rPr>
          <w:rFonts w:cs="Times New Roman"/>
          <w:i/>
          <w:sz w:val="22"/>
        </w:rPr>
        <w:t>Credere Oggi</w:t>
      </w:r>
      <w:r w:rsidRPr="00CF49F2">
        <w:rPr>
          <w:rFonts w:cs="Times New Roman"/>
          <w:sz w:val="22"/>
        </w:rPr>
        <w:t xml:space="preserve">, n.204, 6/2014, </w:t>
      </w:r>
      <w:r w:rsidR="00C42390">
        <w:rPr>
          <w:rFonts w:cs="Times New Roman"/>
          <w:i/>
          <w:sz w:val="22"/>
        </w:rPr>
        <w:t xml:space="preserve">Ecumenismo alla prova – </w:t>
      </w:r>
      <w:r w:rsidR="00C42390">
        <w:rPr>
          <w:rFonts w:cs="Times New Roman"/>
          <w:sz w:val="22"/>
        </w:rPr>
        <w:t>che contiene:</w:t>
      </w:r>
    </w:p>
    <w:p w:rsidR="00C42390" w:rsidRDefault="00D5574B" w:rsidP="00D5574B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*</w:t>
      </w:r>
      <w:r w:rsidR="00C42390">
        <w:rPr>
          <w:rFonts w:cs="Times New Roman"/>
          <w:sz w:val="22"/>
        </w:rPr>
        <w:t>Angelo</w:t>
      </w:r>
      <w:proofErr w:type="spellEnd"/>
      <w:r w:rsidR="00C42390">
        <w:rPr>
          <w:rFonts w:cs="Times New Roman"/>
          <w:sz w:val="22"/>
        </w:rPr>
        <w:t xml:space="preserve"> </w:t>
      </w:r>
      <w:proofErr w:type="spellStart"/>
      <w:r w:rsidR="00C42390">
        <w:rPr>
          <w:rFonts w:cs="Times New Roman"/>
          <w:sz w:val="22"/>
        </w:rPr>
        <w:t>Maffeis</w:t>
      </w:r>
      <w:proofErr w:type="spellEnd"/>
      <w:r w:rsidR="00C42390">
        <w:rPr>
          <w:rFonts w:cs="Times New Roman"/>
          <w:sz w:val="22"/>
        </w:rPr>
        <w:t xml:space="preserve">, </w:t>
      </w:r>
      <w:r w:rsidR="00C42390">
        <w:rPr>
          <w:rFonts w:cs="Times New Roman"/>
          <w:i/>
          <w:sz w:val="22"/>
        </w:rPr>
        <w:t>La Riforma: verso una commemorazione comune?</w:t>
      </w:r>
      <w:r w:rsidR="00C42390">
        <w:rPr>
          <w:rFonts w:cs="Times New Roman"/>
          <w:sz w:val="22"/>
        </w:rPr>
        <w:t>, 7-17</w:t>
      </w:r>
    </w:p>
    <w:p w:rsidR="00C42390" w:rsidRDefault="00D5574B" w:rsidP="00D5574B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*</w:t>
      </w:r>
      <w:r w:rsidR="00C42390">
        <w:rPr>
          <w:rFonts w:cs="Times New Roman"/>
          <w:sz w:val="22"/>
        </w:rPr>
        <w:t>Dieter</w:t>
      </w:r>
      <w:proofErr w:type="spellEnd"/>
      <w:r w:rsidR="00C42390">
        <w:rPr>
          <w:rFonts w:cs="Times New Roman"/>
          <w:sz w:val="22"/>
        </w:rPr>
        <w:t xml:space="preserve"> </w:t>
      </w:r>
      <w:proofErr w:type="spellStart"/>
      <w:r w:rsidR="00C42390">
        <w:rPr>
          <w:rFonts w:cs="Times New Roman"/>
          <w:sz w:val="22"/>
        </w:rPr>
        <w:t>Kampen</w:t>
      </w:r>
      <w:proofErr w:type="spellEnd"/>
      <w:r w:rsidR="00C42390">
        <w:rPr>
          <w:rFonts w:cs="Times New Roman"/>
          <w:sz w:val="22"/>
        </w:rPr>
        <w:t xml:space="preserve">, </w:t>
      </w:r>
      <w:r w:rsidR="00C42390">
        <w:rPr>
          <w:rFonts w:cs="Times New Roman"/>
          <w:i/>
          <w:sz w:val="22"/>
        </w:rPr>
        <w:t>Il tempo della Riforma</w:t>
      </w:r>
      <w:r w:rsidR="00C42390">
        <w:rPr>
          <w:rFonts w:cs="Times New Roman"/>
          <w:sz w:val="22"/>
        </w:rPr>
        <w:t>, 19-28</w:t>
      </w:r>
    </w:p>
    <w:p w:rsidR="00C42390" w:rsidRDefault="00D5574B" w:rsidP="00D5574B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*</w:t>
      </w:r>
      <w:r w:rsidR="00C42390">
        <w:rPr>
          <w:rFonts w:cs="Times New Roman"/>
          <w:sz w:val="22"/>
        </w:rPr>
        <w:t>Paolo</w:t>
      </w:r>
      <w:proofErr w:type="spellEnd"/>
      <w:r w:rsidR="00C42390">
        <w:rPr>
          <w:rFonts w:cs="Times New Roman"/>
          <w:sz w:val="22"/>
        </w:rPr>
        <w:t xml:space="preserve"> Ricca, </w:t>
      </w:r>
      <w:r w:rsidR="00C42390">
        <w:rPr>
          <w:rFonts w:cs="Times New Roman"/>
          <w:i/>
          <w:sz w:val="22"/>
        </w:rPr>
        <w:t>Tappe di riconciliazione: la traiettoria del Consiglio ecumenico delle chiese</w:t>
      </w:r>
      <w:r w:rsidR="00C42390">
        <w:rPr>
          <w:rFonts w:cs="Times New Roman"/>
          <w:sz w:val="22"/>
        </w:rPr>
        <w:t>, 29-38</w:t>
      </w:r>
    </w:p>
    <w:p w:rsidR="00C42390" w:rsidRDefault="00C42390" w:rsidP="00D5574B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Saretta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Marotta</w:t>
      </w:r>
      <w:proofErr w:type="spellEnd"/>
      <w:r>
        <w:rPr>
          <w:rFonts w:cs="Times New Roman"/>
          <w:sz w:val="22"/>
        </w:rPr>
        <w:t xml:space="preserve">, </w:t>
      </w:r>
      <w:r>
        <w:rPr>
          <w:rFonts w:cs="Times New Roman"/>
          <w:i/>
          <w:sz w:val="22"/>
        </w:rPr>
        <w:t>«L’unità della grazia ecumenica fatta al nostro secolo». La chiesa cattolica di fronte al movimento ecumenico</w:t>
      </w:r>
      <w:r>
        <w:rPr>
          <w:rFonts w:cs="Times New Roman"/>
          <w:sz w:val="22"/>
        </w:rPr>
        <w:t>, 39-52</w:t>
      </w:r>
    </w:p>
    <w:p w:rsidR="00C42390" w:rsidRDefault="00C42390" w:rsidP="00D5574B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Paolo Naso, </w:t>
      </w:r>
      <w:r>
        <w:rPr>
          <w:rFonts w:cs="Times New Roman"/>
          <w:i/>
          <w:sz w:val="22"/>
        </w:rPr>
        <w:t xml:space="preserve">L’ultimo anello? Il rapporto difficile tra Riforma e </w:t>
      </w:r>
      <w:proofErr w:type="spellStart"/>
      <w:r>
        <w:rPr>
          <w:rFonts w:cs="Times New Roman"/>
          <w:i/>
          <w:sz w:val="22"/>
        </w:rPr>
        <w:t>pentecostalismo</w:t>
      </w:r>
      <w:proofErr w:type="spellEnd"/>
      <w:r>
        <w:rPr>
          <w:rFonts w:cs="Times New Roman"/>
          <w:sz w:val="22"/>
        </w:rPr>
        <w:t>, 53-62</w:t>
      </w:r>
    </w:p>
    <w:p w:rsidR="00C42390" w:rsidRDefault="00C42390" w:rsidP="00D5574B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Simone </w:t>
      </w:r>
      <w:proofErr w:type="spellStart"/>
      <w:r>
        <w:rPr>
          <w:rFonts w:cs="Times New Roman"/>
          <w:sz w:val="22"/>
        </w:rPr>
        <w:t>Morandini</w:t>
      </w:r>
      <w:proofErr w:type="spellEnd"/>
      <w:r>
        <w:rPr>
          <w:rFonts w:cs="Times New Roman"/>
          <w:sz w:val="22"/>
        </w:rPr>
        <w:t xml:space="preserve">, </w:t>
      </w:r>
      <w:r>
        <w:rPr>
          <w:rFonts w:cs="Times New Roman"/>
          <w:i/>
          <w:sz w:val="22"/>
        </w:rPr>
        <w:t>L’ecumenismo: vocazione e riconoscimento</w:t>
      </w:r>
      <w:r>
        <w:rPr>
          <w:rFonts w:cs="Times New Roman"/>
          <w:sz w:val="22"/>
        </w:rPr>
        <w:t>, 63-73</w:t>
      </w:r>
    </w:p>
    <w:p w:rsidR="00C42390" w:rsidRDefault="00C42390" w:rsidP="00D5574B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Placido </w:t>
      </w:r>
      <w:proofErr w:type="spellStart"/>
      <w:r>
        <w:rPr>
          <w:rFonts w:cs="Times New Roman"/>
          <w:sz w:val="22"/>
        </w:rPr>
        <w:t>Sgroi</w:t>
      </w:r>
      <w:proofErr w:type="spellEnd"/>
      <w:r>
        <w:rPr>
          <w:rFonts w:cs="Times New Roman"/>
          <w:sz w:val="22"/>
        </w:rPr>
        <w:t xml:space="preserve">, </w:t>
      </w:r>
      <w:r>
        <w:rPr>
          <w:rFonts w:cs="Times New Roman"/>
          <w:i/>
          <w:sz w:val="22"/>
        </w:rPr>
        <w:t>L’etica come luogo di dialogo? La questione del pluralismo</w:t>
      </w:r>
      <w:r>
        <w:rPr>
          <w:rFonts w:cs="Times New Roman"/>
          <w:sz w:val="22"/>
        </w:rPr>
        <w:t>, 74-84</w:t>
      </w:r>
    </w:p>
    <w:p w:rsidR="00C42390" w:rsidRDefault="00C42390" w:rsidP="00D5574B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Paolo </w:t>
      </w:r>
      <w:proofErr w:type="spellStart"/>
      <w:r>
        <w:rPr>
          <w:rFonts w:cs="Times New Roman"/>
          <w:sz w:val="22"/>
        </w:rPr>
        <w:t>Gamberini</w:t>
      </w:r>
      <w:proofErr w:type="spellEnd"/>
      <w:r>
        <w:rPr>
          <w:rFonts w:cs="Times New Roman"/>
          <w:sz w:val="22"/>
        </w:rPr>
        <w:t xml:space="preserve">, </w:t>
      </w:r>
      <w:r>
        <w:rPr>
          <w:rFonts w:cs="Times New Roman"/>
          <w:i/>
          <w:sz w:val="22"/>
        </w:rPr>
        <w:t>Una nuova figura ecumenica del vescovo di Roma? Il dialogo cattolico-luterano</w:t>
      </w:r>
      <w:r>
        <w:rPr>
          <w:rFonts w:cs="Times New Roman"/>
          <w:sz w:val="22"/>
        </w:rPr>
        <w:t>, 85-96</w:t>
      </w:r>
    </w:p>
    <w:p w:rsidR="00C42390" w:rsidRDefault="00C42390" w:rsidP="00D5574B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Paolo Cocco, </w:t>
      </w:r>
      <w:r>
        <w:rPr>
          <w:rFonts w:cs="Times New Roman"/>
          <w:i/>
          <w:sz w:val="22"/>
        </w:rPr>
        <w:t>Successione apostolica: limite o sfida alla comunione?</w:t>
      </w:r>
      <w:r>
        <w:rPr>
          <w:rFonts w:cs="Times New Roman"/>
          <w:sz w:val="22"/>
        </w:rPr>
        <w:t>, 97-107</w:t>
      </w:r>
    </w:p>
    <w:p w:rsidR="00C42390" w:rsidRPr="00C42390" w:rsidRDefault="00D5574B" w:rsidP="00D5574B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cs="Times New Roman"/>
          <w:sz w:val="22"/>
        </w:rPr>
      </w:pPr>
      <w:proofErr w:type="spellStart"/>
      <w:r>
        <w:rPr>
          <w:rFonts w:cs="Times New Roman"/>
          <w:i/>
          <w:sz w:val="22"/>
        </w:rPr>
        <w:t>*</w:t>
      </w:r>
      <w:r w:rsidR="00C42390">
        <w:rPr>
          <w:rFonts w:cs="Times New Roman"/>
          <w:i/>
          <w:sz w:val="22"/>
        </w:rPr>
        <w:t>Invito</w:t>
      </w:r>
      <w:proofErr w:type="spellEnd"/>
      <w:r w:rsidR="00C42390">
        <w:rPr>
          <w:rFonts w:cs="Times New Roman"/>
          <w:i/>
          <w:sz w:val="22"/>
        </w:rPr>
        <w:t xml:space="preserve"> alla lettura</w:t>
      </w:r>
      <w:r w:rsidR="00C42390">
        <w:rPr>
          <w:rFonts w:cs="Times New Roman"/>
          <w:sz w:val="22"/>
        </w:rPr>
        <w:t>, 115-119</w:t>
      </w:r>
    </w:p>
    <w:p w:rsidR="00701939" w:rsidRPr="00777D41" w:rsidRDefault="00701939" w:rsidP="008832DC">
      <w:pPr>
        <w:ind w:left="284" w:hanging="284"/>
        <w:jc w:val="both"/>
        <w:rPr>
          <w:sz w:val="22"/>
        </w:rPr>
      </w:pPr>
    </w:p>
    <w:p w:rsidR="00701939" w:rsidRPr="00E520E9" w:rsidRDefault="00E520E9" w:rsidP="00E520E9">
      <w:pPr>
        <w:jc w:val="both"/>
        <w:rPr>
          <w:b/>
          <w:sz w:val="22"/>
        </w:rPr>
      </w:pPr>
      <w:r w:rsidRPr="00E520E9">
        <w:rPr>
          <w:b/>
          <w:sz w:val="22"/>
        </w:rPr>
        <w:t xml:space="preserve">2. </w:t>
      </w:r>
      <w:r w:rsidR="00701939" w:rsidRPr="00E520E9">
        <w:rPr>
          <w:b/>
          <w:sz w:val="22"/>
        </w:rPr>
        <w:t>Martin Lutero</w:t>
      </w:r>
      <w:r w:rsidR="00B029E8">
        <w:rPr>
          <w:b/>
          <w:sz w:val="22"/>
        </w:rPr>
        <w:t xml:space="preserve"> e Riforma luterana</w:t>
      </w:r>
    </w:p>
    <w:p w:rsidR="00F300A5" w:rsidRPr="00F300A5" w:rsidRDefault="00F300A5" w:rsidP="00F300A5">
      <w:pPr>
        <w:pStyle w:val="Nessunaspaziatura"/>
        <w:jc w:val="both"/>
        <w:rPr>
          <w:rFonts w:ascii="Times New Roman" w:hAnsi="Times New Roman" w:cs="Times New Roman"/>
        </w:rPr>
      </w:pPr>
      <w:hyperlink r:id="rId10" w:history="1">
        <w:r w:rsidRPr="00333398">
          <w:rPr>
            <w:rFonts w:ascii="Times New Roman" w:hAnsi="Times New Roman" w:cs="Times New Roman"/>
            <w:smallCaps/>
          </w:rPr>
          <w:br/>
        </w:r>
        <w:r w:rsidR="00D5574B">
          <w:rPr>
            <w:rFonts w:ascii="Times New Roman" w:eastAsiaTheme="majorEastAsia" w:hAnsi="Times New Roman" w:cs="Times New Roman"/>
            <w:smallCaps/>
          </w:rPr>
          <w:t>*</w:t>
        </w:r>
        <w:r w:rsidRPr="00333398">
          <w:rPr>
            <w:rFonts w:ascii="Times New Roman" w:eastAsiaTheme="majorEastAsia" w:hAnsi="Times New Roman" w:cs="Times New Roman"/>
            <w:smallCaps/>
          </w:rPr>
          <w:t xml:space="preserve">V. </w:t>
        </w:r>
        <w:proofErr w:type="spellStart"/>
        <w:r w:rsidRPr="00333398">
          <w:rPr>
            <w:rFonts w:ascii="Times New Roman" w:eastAsiaTheme="majorEastAsia" w:hAnsi="Times New Roman" w:cs="Times New Roman"/>
            <w:smallCaps/>
          </w:rPr>
          <w:t>Leppin</w:t>
        </w:r>
        <w:proofErr w:type="spellEnd"/>
      </w:hyperlink>
      <w:r w:rsidRPr="00333398">
        <w:rPr>
          <w:rFonts w:ascii="Times New Roman" w:hAnsi="Times New Roman" w:cs="Times New Roman"/>
          <w:smallCaps/>
        </w:rPr>
        <w:t xml:space="preserve"> - </w:t>
      </w:r>
      <w:hyperlink r:id="rId11" w:history="1">
        <w:r w:rsidRPr="00333398">
          <w:rPr>
            <w:rFonts w:ascii="Times New Roman" w:eastAsiaTheme="majorEastAsia" w:hAnsi="Times New Roman" w:cs="Times New Roman"/>
            <w:smallCaps/>
          </w:rPr>
          <w:t xml:space="preserve">D. </w:t>
        </w:r>
        <w:proofErr w:type="spellStart"/>
        <w:r w:rsidRPr="00333398">
          <w:rPr>
            <w:rFonts w:ascii="Times New Roman" w:eastAsiaTheme="majorEastAsia" w:hAnsi="Times New Roman" w:cs="Times New Roman"/>
            <w:smallCaps/>
          </w:rPr>
          <w:t>Sattler</w:t>
        </w:r>
        <w:proofErr w:type="spellEnd"/>
      </w:hyperlink>
      <w:r w:rsidRPr="00333398">
        <w:rPr>
          <w:rFonts w:ascii="Times New Roman" w:hAnsi="Times New Roman" w:cs="Times New Roman"/>
        </w:rPr>
        <w:t> (</w:t>
      </w:r>
      <w:proofErr w:type="spellStart"/>
      <w:r w:rsidRPr="00333398">
        <w:rPr>
          <w:rFonts w:ascii="Times New Roman" w:hAnsi="Times New Roman" w:cs="Times New Roman"/>
        </w:rPr>
        <w:t>edd</w:t>
      </w:r>
      <w:proofErr w:type="spellEnd"/>
      <w:r w:rsidRPr="00333398">
        <w:rPr>
          <w:rFonts w:ascii="Times New Roman" w:hAnsi="Times New Roman" w:cs="Times New Roman"/>
        </w:rPr>
        <w:t xml:space="preserve">.), </w:t>
      </w:r>
      <w:r w:rsidRPr="00333398">
        <w:rPr>
          <w:rFonts w:ascii="Times New Roman" w:hAnsi="Times New Roman" w:cs="Times New Roman"/>
          <w:i/>
        </w:rPr>
        <w:t xml:space="preserve">Riforma 1517-2017. </w:t>
      </w:r>
      <w:r w:rsidRPr="00F300A5">
        <w:rPr>
          <w:rFonts w:ascii="Times New Roman" w:hAnsi="Times New Roman" w:cs="Times New Roman"/>
          <w:i/>
        </w:rPr>
        <w:t>Prospettive ecumeniche</w:t>
      </w:r>
      <w:r w:rsidRPr="00F300A5">
        <w:rPr>
          <w:rFonts w:ascii="Times New Roman" w:hAnsi="Times New Roman" w:cs="Times New Roman"/>
        </w:rPr>
        <w:t xml:space="preserve">, </w:t>
      </w:r>
      <w:proofErr w:type="spellStart"/>
      <w:r w:rsidRPr="00F300A5">
        <w:rPr>
          <w:rFonts w:ascii="Times New Roman" w:hAnsi="Times New Roman" w:cs="Times New Roman"/>
        </w:rPr>
        <w:t>Queriniana</w:t>
      </w:r>
      <w:proofErr w:type="spellEnd"/>
      <w:r w:rsidRPr="00F300A5">
        <w:rPr>
          <w:rFonts w:ascii="Times New Roman" w:hAnsi="Times New Roman" w:cs="Times New Roman"/>
        </w:rPr>
        <w:t>, Brescia 2016.</w:t>
      </w:r>
    </w:p>
    <w:p w:rsidR="00333398" w:rsidRPr="00AA54AB" w:rsidRDefault="00333398" w:rsidP="00B76419">
      <w:pPr>
        <w:ind w:left="284" w:hanging="284"/>
        <w:jc w:val="both"/>
        <w:rPr>
          <w:rFonts w:cs="Times New Roman"/>
          <w:sz w:val="20"/>
        </w:rPr>
      </w:pPr>
      <w:proofErr w:type="spellStart"/>
      <w:r w:rsidRPr="00AA54AB">
        <w:rPr>
          <w:rFonts w:cs="Times New Roman"/>
          <w:smallCaps/>
          <w:sz w:val="20"/>
        </w:rPr>
        <w:t>Beschin</w:t>
      </w:r>
      <w:proofErr w:type="spellEnd"/>
      <w:r w:rsidRPr="00AA54AB">
        <w:rPr>
          <w:rFonts w:cs="Times New Roman"/>
          <w:smallCaps/>
          <w:sz w:val="20"/>
        </w:rPr>
        <w:t xml:space="preserve"> G. – Cambi F. – </w:t>
      </w:r>
      <w:proofErr w:type="spellStart"/>
      <w:r w:rsidRPr="00AA54AB">
        <w:rPr>
          <w:rFonts w:cs="Times New Roman"/>
          <w:smallCaps/>
          <w:sz w:val="20"/>
        </w:rPr>
        <w:t>Cristellon</w:t>
      </w:r>
      <w:proofErr w:type="spellEnd"/>
      <w:r w:rsidRPr="00AA54AB">
        <w:rPr>
          <w:rFonts w:cs="Times New Roman"/>
          <w:smallCaps/>
          <w:sz w:val="20"/>
        </w:rPr>
        <w:t xml:space="preserve"> L., (</w:t>
      </w:r>
      <w:proofErr w:type="spellStart"/>
      <w:r w:rsidRPr="00AA54AB">
        <w:rPr>
          <w:rFonts w:cs="Times New Roman"/>
          <w:sz w:val="20"/>
        </w:rPr>
        <w:t>cur</w:t>
      </w:r>
      <w:proofErr w:type="spellEnd"/>
      <w:r w:rsidRPr="00AA54AB">
        <w:rPr>
          <w:rFonts w:cs="Times New Roman"/>
          <w:sz w:val="20"/>
        </w:rPr>
        <w:t xml:space="preserve">.), </w:t>
      </w:r>
      <w:r w:rsidRPr="00AA54AB">
        <w:rPr>
          <w:rFonts w:cs="Times New Roman"/>
          <w:i/>
          <w:sz w:val="20"/>
        </w:rPr>
        <w:t>Lutero e i linguaggi dell’Occidente</w:t>
      </w:r>
      <w:r w:rsidRPr="00AA54AB">
        <w:rPr>
          <w:rFonts w:cs="Times New Roman"/>
          <w:sz w:val="20"/>
        </w:rPr>
        <w:t xml:space="preserve">, </w:t>
      </w:r>
      <w:proofErr w:type="spellStart"/>
      <w:r w:rsidRPr="00AA54AB">
        <w:rPr>
          <w:rFonts w:cs="Times New Roman"/>
          <w:sz w:val="20"/>
        </w:rPr>
        <w:t>Morcelliana</w:t>
      </w:r>
      <w:proofErr w:type="spellEnd"/>
      <w:r w:rsidRPr="00AA54AB">
        <w:rPr>
          <w:rFonts w:cs="Times New Roman"/>
          <w:sz w:val="20"/>
        </w:rPr>
        <w:t>, Brescia 2002.</w:t>
      </w:r>
    </w:p>
    <w:p w:rsidR="00B76419" w:rsidRPr="00F300A5" w:rsidRDefault="00B76419" w:rsidP="00B76419">
      <w:pPr>
        <w:ind w:left="284" w:hanging="284"/>
        <w:jc w:val="both"/>
        <w:rPr>
          <w:rFonts w:cs="Times New Roman"/>
          <w:sz w:val="22"/>
        </w:rPr>
      </w:pPr>
      <w:proofErr w:type="spellStart"/>
      <w:r w:rsidRPr="00F300A5">
        <w:rPr>
          <w:rFonts w:cs="Times New Roman"/>
          <w:smallCaps/>
          <w:sz w:val="22"/>
        </w:rPr>
        <w:t>Dithmar</w:t>
      </w:r>
      <w:proofErr w:type="spellEnd"/>
      <w:r w:rsidRPr="00F300A5">
        <w:rPr>
          <w:rFonts w:cs="Times New Roman"/>
          <w:smallCaps/>
          <w:sz w:val="22"/>
        </w:rPr>
        <w:t xml:space="preserve"> R.</w:t>
      </w:r>
      <w:r w:rsidRPr="00F300A5">
        <w:rPr>
          <w:rFonts w:cs="Times New Roman"/>
          <w:sz w:val="22"/>
        </w:rPr>
        <w:t xml:space="preserve">, </w:t>
      </w:r>
      <w:r w:rsidRPr="00F300A5">
        <w:rPr>
          <w:rFonts w:cs="Times New Roman"/>
          <w:i/>
          <w:sz w:val="22"/>
        </w:rPr>
        <w:t>In viaggio con Lutero</w:t>
      </w:r>
      <w:r w:rsidRPr="00F300A5">
        <w:rPr>
          <w:rFonts w:cs="Times New Roman"/>
          <w:sz w:val="22"/>
        </w:rPr>
        <w:t xml:space="preserve">, </w:t>
      </w:r>
      <w:proofErr w:type="spellStart"/>
      <w:r w:rsidRPr="00F300A5">
        <w:rPr>
          <w:rFonts w:cs="Times New Roman"/>
          <w:sz w:val="22"/>
        </w:rPr>
        <w:t>Claudiana</w:t>
      </w:r>
      <w:proofErr w:type="spellEnd"/>
      <w:r w:rsidRPr="00F300A5">
        <w:rPr>
          <w:rFonts w:cs="Times New Roman"/>
          <w:sz w:val="22"/>
        </w:rPr>
        <w:t>, Torino 2008.</w:t>
      </w:r>
    </w:p>
    <w:p w:rsidR="00E6772A" w:rsidRPr="00F300A5" w:rsidRDefault="00E6772A" w:rsidP="00E520E9">
      <w:pPr>
        <w:ind w:left="284" w:hanging="284"/>
        <w:jc w:val="both"/>
        <w:rPr>
          <w:rFonts w:cs="Times New Roman"/>
          <w:sz w:val="22"/>
        </w:rPr>
      </w:pPr>
      <w:r w:rsidRPr="00F300A5">
        <w:rPr>
          <w:rFonts w:cs="Times New Roman"/>
          <w:smallCaps/>
          <w:sz w:val="22"/>
        </w:rPr>
        <w:t>Lutero M.</w:t>
      </w:r>
      <w:r w:rsidRPr="00F300A5">
        <w:rPr>
          <w:rFonts w:cs="Times New Roman"/>
          <w:sz w:val="22"/>
        </w:rPr>
        <w:t xml:space="preserve">, </w:t>
      </w:r>
      <w:proofErr w:type="spellStart"/>
      <w:r w:rsidRPr="00F300A5">
        <w:rPr>
          <w:rFonts w:cs="Times New Roman"/>
          <w:i/>
          <w:sz w:val="22"/>
        </w:rPr>
        <w:t>Lieder</w:t>
      </w:r>
      <w:proofErr w:type="spellEnd"/>
      <w:r w:rsidRPr="00F300A5">
        <w:rPr>
          <w:rFonts w:cs="Times New Roman"/>
          <w:i/>
          <w:sz w:val="22"/>
        </w:rPr>
        <w:t xml:space="preserve"> e prose</w:t>
      </w:r>
      <w:r w:rsidRPr="00F300A5">
        <w:rPr>
          <w:rFonts w:cs="Times New Roman"/>
          <w:sz w:val="22"/>
        </w:rPr>
        <w:t>, Mondadori, Milano 1983.</w:t>
      </w:r>
    </w:p>
    <w:p w:rsidR="00E6772A" w:rsidRPr="00E520E9" w:rsidRDefault="00E6772A" w:rsidP="00E520E9">
      <w:pPr>
        <w:ind w:left="284" w:hanging="284"/>
        <w:jc w:val="both"/>
        <w:rPr>
          <w:sz w:val="22"/>
        </w:rPr>
      </w:pPr>
      <w:r w:rsidRPr="00F300A5">
        <w:rPr>
          <w:rFonts w:cs="Times New Roman"/>
          <w:smallCaps/>
          <w:sz w:val="22"/>
        </w:rPr>
        <w:t>Lutero M.,</w:t>
      </w:r>
      <w:r w:rsidRPr="00E520E9">
        <w:rPr>
          <w:smallCaps/>
          <w:sz w:val="22"/>
        </w:rPr>
        <w:t xml:space="preserve"> </w:t>
      </w:r>
      <w:r w:rsidRPr="00E520E9">
        <w:rPr>
          <w:i/>
          <w:sz w:val="22"/>
        </w:rPr>
        <w:t>Commento al Magnificat</w:t>
      </w:r>
      <w:r w:rsidRPr="00E520E9">
        <w:rPr>
          <w:sz w:val="22"/>
        </w:rPr>
        <w:t xml:space="preserve">, </w:t>
      </w:r>
      <w:proofErr w:type="spellStart"/>
      <w:r w:rsidRPr="00E520E9">
        <w:rPr>
          <w:sz w:val="22"/>
        </w:rPr>
        <w:t>Servitium</w:t>
      </w:r>
      <w:proofErr w:type="spellEnd"/>
      <w:r w:rsidRPr="00E520E9">
        <w:rPr>
          <w:sz w:val="22"/>
        </w:rPr>
        <w:t>, Traina 2005.</w:t>
      </w:r>
    </w:p>
    <w:p w:rsidR="00E6772A" w:rsidRPr="00E520E9" w:rsidRDefault="00E6772A" w:rsidP="00E520E9">
      <w:pPr>
        <w:ind w:left="284" w:hanging="284"/>
        <w:jc w:val="both"/>
        <w:rPr>
          <w:sz w:val="22"/>
        </w:rPr>
      </w:pPr>
      <w:r w:rsidRPr="00E520E9">
        <w:rPr>
          <w:smallCaps/>
          <w:sz w:val="22"/>
        </w:rPr>
        <w:t>Lutero M.</w:t>
      </w:r>
      <w:r w:rsidRPr="00E520E9">
        <w:rPr>
          <w:sz w:val="22"/>
        </w:rPr>
        <w:t xml:space="preserve">, </w:t>
      </w:r>
      <w:r w:rsidRPr="00E520E9">
        <w:rPr>
          <w:i/>
          <w:sz w:val="22"/>
        </w:rPr>
        <w:t>Il Piccolo Catechismo</w:t>
      </w:r>
      <w:r w:rsidRPr="00E520E9">
        <w:rPr>
          <w:sz w:val="22"/>
        </w:rPr>
        <w:t xml:space="preserve">, </w:t>
      </w:r>
      <w:proofErr w:type="spellStart"/>
      <w:r w:rsidRPr="00E520E9">
        <w:rPr>
          <w:sz w:val="22"/>
        </w:rPr>
        <w:t>Claudiana</w:t>
      </w:r>
      <w:proofErr w:type="spellEnd"/>
      <w:r w:rsidRPr="00E520E9">
        <w:rPr>
          <w:sz w:val="22"/>
        </w:rPr>
        <w:t>, Torino 2015.</w:t>
      </w:r>
    </w:p>
    <w:p w:rsidR="00E6772A" w:rsidRPr="00E520E9" w:rsidRDefault="00E6772A" w:rsidP="00E520E9">
      <w:pPr>
        <w:ind w:left="284" w:hanging="284"/>
        <w:jc w:val="both"/>
        <w:rPr>
          <w:sz w:val="22"/>
        </w:rPr>
      </w:pPr>
      <w:r w:rsidRPr="00E520E9">
        <w:rPr>
          <w:smallCaps/>
          <w:sz w:val="22"/>
        </w:rPr>
        <w:t>Lutero M.</w:t>
      </w:r>
      <w:r w:rsidRPr="00E520E9">
        <w:rPr>
          <w:sz w:val="22"/>
        </w:rPr>
        <w:t xml:space="preserve">, </w:t>
      </w:r>
      <w:r w:rsidRPr="00E520E9">
        <w:rPr>
          <w:i/>
          <w:sz w:val="22"/>
        </w:rPr>
        <w:t>La lettera ai Romani (1515-1516)</w:t>
      </w:r>
      <w:r w:rsidRPr="00E520E9">
        <w:rPr>
          <w:sz w:val="22"/>
        </w:rPr>
        <w:t>, San Paolo, Cinisello Balsamo 1991.</w:t>
      </w:r>
    </w:p>
    <w:p w:rsidR="00E6772A" w:rsidRPr="00E520E9" w:rsidRDefault="00E6772A" w:rsidP="00E520E9">
      <w:pPr>
        <w:ind w:left="284" w:hanging="284"/>
        <w:jc w:val="both"/>
        <w:rPr>
          <w:sz w:val="22"/>
        </w:rPr>
      </w:pPr>
      <w:r w:rsidRPr="00E520E9">
        <w:rPr>
          <w:smallCaps/>
          <w:sz w:val="22"/>
        </w:rPr>
        <w:t>Lutero M.</w:t>
      </w:r>
      <w:r w:rsidRPr="00E520E9">
        <w:rPr>
          <w:sz w:val="22"/>
        </w:rPr>
        <w:t xml:space="preserve">, </w:t>
      </w:r>
      <w:r w:rsidRPr="00E520E9">
        <w:rPr>
          <w:i/>
          <w:sz w:val="22"/>
        </w:rPr>
        <w:t>Preghiere</w:t>
      </w:r>
      <w:r w:rsidRPr="00E520E9">
        <w:rPr>
          <w:sz w:val="22"/>
        </w:rPr>
        <w:t xml:space="preserve">, </w:t>
      </w:r>
      <w:proofErr w:type="spellStart"/>
      <w:r w:rsidRPr="00E520E9">
        <w:rPr>
          <w:sz w:val="22"/>
        </w:rPr>
        <w:t>Claudiana</w:t>
      </w:r>
      <w:proofErr w:type="spellEnd"/>
      <w:r w:rsidRPr="00E520E9">
        <w:rPr>
          <w:sz w:val="22"/>
        </w:rPr>
        <w:t>, Torino 2015.</w:t>
      </w:r>
    </w:p>
    <w:p w:rsidR="00CF49F2" w:rsidRPr="00CF49F2" w:rsidRDefault="00CF49F2" w:rsidP="00CF49F2">
      <w:pPr>
        <w:contextualSpacing/>
        <w:jc w:val="both"/>
        <w:rPr>
          <w:rFonts w:cs="Times New Roman"/>
          <w:sz w:val="22"/>
        </w:rPr>
      </w:pPr>
      <w:r w:rsidRPr="00CF49F2">
        <w:rPr>
          <w:rFonts w:cs="Times New Roman"/>
          <w:smallCaps/>
          <w:sz w:val="22"/>
        </w:rPr>
        <w:t xml:space="preserve">Angelo </w:t>
      </w:r>
      <w:proofErr w:type="spellStart"/>
      <w:r w:rsidRPr="00CF49F2">
        <w:rPr>
          <w:rFonts w:cs="Times New Roman"/>
          <w:smallCaps/>
          <w:sz w:val="22"/>
        </w:rPr>
        <w:t>Maffeis</w:t>
      </w:r>
      <w:proofErr w:type="spellEnd"/>
      <w:r w:rsidRPr="00CF49F2">
        <w:rPr>
          <w:rFonts w:cs="Times New Roman"/>
          <w:sz w:val="22"/>
        </w:rPr>
        <w:t xml:space="preserve">, </w:t>
      </w:r>
      <w:r w:rsidRPr="00CF49F2">
        <w:rPr>
          <w:rFonts w:cs="Times New Roman"/>
          <w:i/>
          <w:sz w:val="22"/>
        </w:rPr>
        <w:t>Teologie della Riforma</w:t>
      </w:r>
      <w:r w:rsidRPr="00CF49F2">
        <w:rPr>
          <w:rFonts w:cs="Times New Roman"/>
          <w:sz w:val="22"/>
        </w:rPr>
        <w:t xml:space="preserve">, </w:t>
      </w:r>
      <w:proofErr w:type="spellStart"/>
      <w:r w:rsidRPr="00CF49F2">
        <w:rPr>
          <w:rFonts w:cs="Times New Roman"/>
          <w:sz w:val="22"/>
        </w:rPr>
        <w:t>Morcelliana</w:t>
      </w:r>
      <w:proofErr w:type="spellEnd"/>
      <w:r w:rsidRPr="00CF49F2">
        <w:rPr>
          <w:rFonts w:cs="Times New Roman"/>
          <w:sz w:val="22"/>
        </w:rPr>
        <w:t>, Brescia 2004.</w:t>
      </w:r>
    </w:p>
    <w:p w:rsidR="00E6772A" w:rsidRPr="00E520E9" w:rsidRDefault="00E6772A" w:rsidP="00E520E9">
      <w:pPr>
        <w:ind w:left="284" w:hanging="284"/>
        <w:jc w:val="both"/>
        <w:rPr>
          <w:sz w:val="22"/>
        </w:rPr>
      </w:pPr>
      <w:r w:rsidRPr="00E520E9">
        <w:rPr>
          <w:smallCaps/>
          <w:sz w:val="22"/>
        </w:rPr>
        <w:t>Pani G.</w:t>
      </w:r>
      <w:r w:rsidRPr="00E520E9">
        <w:rPr>
          <w:sz w:val="22"/>
        </w:rPr>
        <w:t xml:space="preserve">, </w:t>
      </w:r>
      <w:r w:rsidRPr="00E520E9">
        <w:rPr>
          <w:i/>
          <w:sz w:val="22"/>
        </w:rPr>
        <w:t>Paolo, Agostino, Lutero: alle origini del mondo moderno</w:t>
      </w:r>
      <w:r w:rsidRPr="00E520E9">
        <w:rPr>
          <w:sz w:val="22"/>
        </w:rPr>
        <w:t xml:space="preserve">, </w:t>
      </w:r>
      <w:proofErr w:type="spellStart"/>
      <w:r w:rsidRPr="00E520E9">
        <w:rPr>
          <w:sz w:val="22"/>
        </w:rPr>
        <w:t>Rubbettino</w:t>
      </w:r>
      <w:proofErr w:type="spellEnd"/>
      <w:r w:rsidRPr="00E520E9">
        <w:rPr>
          <w:sz w:val="22"/>
        </w:rPr>
        <w:t xml:space="preserve">, </w:t>
      </w:r>
      <w:proofErr w:type="spellStart"/>
      <w:r w:rsidRPr="00E520E9">
        <w:rPr>
          <w:sz w:val="22"/>
        </w:rPr>
        <w:t>Soveria</w:t>
      </w:r>
      <w:proofErr w:type="spellEnd"/>
      <w:r w:rsidRPr="00E520E9">
        <w:rPr>
          <w:sz w:val="22"/>
        </w:rPr>
        <w:t xml:space="preserve"> Mannelli (CZ) 2005.</w:t>
      </w:r>
    </w:p>
    <w:p w:rsidR="00E6772A" w:rsidRPr="00E520E9" w:rsidRDefault="00E6772A" w:rsidP="00E520E9">
      <w:pPr>
        <w:ind w:left="284" w:hanging="284"/>
        <w:jc w:val="both"/>
        <w:rPr>
          <w:sz w:val="22"/>
        </w:rPr>
      </w:pPr>
      <w:proofErr w:type="spellStart"/>
      <w:r w:rsidRPr="00E520E9">
        <w:rPr>
          <w:smallCaps/>
          <w:sz w:val="22"/>
        </w:rPr>
        <w:t>Pesch</w:t>
      </w:r>
      <w:proofErr w:type="spellEnd"/>
      <w:r w:rsidRPr="00E520E9">
        <w:rPr>
          <w:smallCaps/>
          <w:sz w:val="22"/>
        </w:rPr>
        <w:t xml:space="preserve"> O. H.</w:t>
      </w:r>
      <w:r w:rsidRPr="00E520E9">
        <w:rPr>
          <w:sz w:val="22"/>
        </w:rPr>
        <w:t xml:space="preserve">, </w:t>
      </w:r>
      <w:r w:rsidRPr="00E520E9">
        <w:rPr>
          <w:i/>
          <w:sz w:val="22"/>
        </w:rPr>
        <w:t>Martin Lutero</w:t>
      </w:r>
      <w:r w:rsidRPr="00E520E9">
        <w:rPr>
          <w:sz w:val="22"/>
        </w:rPr>
        <w:t xml:space="preserve">. </w:t>
      </w:r>
      <w:r w:rsidRPr="00E520E9">
        <w:rPr>
          <w:i/>
          <w:sz w:val="22"/>
        </w:rPr>
        <w:t>Introduzione storica e teologica</w:t>
      </w:r>
      <w:r w:rsidRPr="00E520E9">
        <w:rPr>
          <w:sz w:val="22"/>
        </w:rPr>
        <w:t xml:space="preserve">, </w:t>
      </w:r>
      <w:proofErr w:type="spellStart"/>
      <w:r w:rsidRPr="00E520E9">
        <w:rPr>
          <w:sz w:val="22"/>
        </w:rPr>
        <w:t>Queriniana</w:t>
      </w:r>
      <w:proofErr w:type="spellEnd"/>
      <w:r w:rsidRPr="00E520E9">
        <w:rPr>
          <w:sz w:val="22"/>
        </w:rPr>
        <w:t>, Brescia 2007.</w:t>
      </w:r>
    </w:p>
    <w:p w:rsidR="00F300A5" w:rsidRDefault="00F300A5" w:rsidP="00F300A5">
      <w:pPr>
        <w:contextualSpacing/>
        <w:jc w:val="both"/>
        <w:rPr>
          <w:rFonts w:cs="Times New Roman"/>
          <w:sz w:val="22"/>
        </w:rPr>
      </w:pPr>
      <w:r w:rsidRPr="00CF49F2">
        <w:rPr>
          <w:rFonts w:cs="Times New Roman"/>
          <w:sz w:val="22"/>
        </w:rPr>
        <w:t xml:space="preserve">Numero monografico di </w:t>
      </w:r>
      <w:r w:rsidRPr="00CF49F2">
        <w:rPr>
          <w:rFonts w:cs="Times New Roman"/>
          <w:i/>
          <w:sz w:val="22"/>
        </w:rPr>
        <w:t>Credere Oggi</w:t>
      </w:r>
      <w:r w:rsidRPr="00CF49F2">
        <w:rPr>
          <w:rFonts w:cs="Times New Roman"/>
          <w:sz w:val="22"/>
        </w:rPr>
        <w:t>, n.</w:t>
      </w:r>
      <w:r>
        <w:rPr>
          <w:rFonts w:cs="Times New Roman"/>
          <w:sz w:val="22"/>
        </w:rPr>
        <w:t>146</w:t>
      </w:r>
      <w:r w:rsidRPr="00CF49F2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>2/2005</w:t>
      </w:r>
      <w:r w:rsidRPr="00CF49F2">
        <w:rPr>
          <w:rFonts w:cs="Times New Roman"/>
          <w:sz w:val="22"/>
        </w:rPr>
        <w:t xml:space="preserve">, </w:t>
      </w:r>
      <w:r>
        <w:rPr>
          <w:rFonts w:cs="Times New Roman"/>
          <w:i/>
          <w:sz w:val="22"/>
        </w:rPr>
        <w:t>Teologi protestanti del XX secolo</w:t>
      </w:r>
      <w:r>
        <w:rPr>
          <w:rFonts w:cs="Times New Roman"/>
          <w:sz w:val="22"/>
        </w:rPr>
        <w:t>.</w:t>
      </w:r>
    </w:p>
    <w:p w:rsidR="005F69E1" w:rsidRPr="000C642C" w:rsidRDefault="00D5574B" w:rsidP="000C642C">
      <w:pPr>
        <w:jc w:val="both"/>
        <w:rPr>
          <w:sz w:val="22"/>
        </w:rPr>
      </w:pPr>
      <w:proofErr w:type="spellStart"/>
      <w:r w:rsidRPr="000C642C">
        <w:rPr>
          <w:sz w:val="22"/>
        </w:rPr>
        <w:t>*</w:t>
      </w:r>
      <w:r w:rsidR="00F300A5" w:rsidRPr="000C642C">
        <w:rPr>
          <w:sz w:val="22"/>
        </w:rPr>
        <w:t>Giancarlo</w:t>
      </w:r>
      <w:proofErr w:type="spellEnd"/>
      <w:r w:rsidR="00F300A5" w:rsidRPr="000C642C">
        <w:rPr>
          <w:sz w:val="22"/>
        </w:rPr>
        <w:t xml:space="preserve"> Pani, </w:t>
      </w:r>
      <w:r w:rsidR="00F300A5" w:rsidRPr="000C642C">
        <w:rPr>
          <w:i/>
          <w:sz w:val="22"/>
        </w:rPr>
        <w:t>La lettera ai Romani e Lutero</w:t>
      </w:r>
      <w:r w:rsidR="00F300A5" w:rsidRPr="000C642C">
        <w:rPr>
          <w:sz w:val="22"/>
        </w:rPr>
        <w:t>, «La Civiltà Cattolica» I/3-104, Q</w:t>
      </w:r>
      <w:r w:rsidR="005F69E1" w:rsidRPr="000C642C">
        <w:rPr>
          <w:sz w:val="22"/>
        </w:rPr>
        <w:t>.</w:t>
      </w:r>
      <w:r w:rsidR="00F300A5" w:rsidRPr="000C642C">
        <w:rPr>
          <w:sz w:val="22"/>
        </w:rPr>
        <w:t xml:space="preserve"> 3973 / 2016, pp. 17-29</w:t>
      </w:r>
      <w:r w:rsidR="005F69E1" w:rsidRPr="000C642C">
        <w:rPr>
          <w:sz w:val="22"/>
        </w:rPr>
        <w:t>.</w:t>
      </w:r>
    </w:p>
    <w:p w:rsidR="005F69E1" w:rsidRPr="000C642C" w:rsidRDefault="00D5574B" w:rsidP="000C642C">
      <w:pPr>
        <w:jc w:val="both"/>
        <w:rPr>
          <w:sz w:val="22"/>
        </w:rPr>
      </w:pPr>
      <w:proofErr w:type="spellStart"/>
      <w:r w:rsidRPr="000C642C">
        <w:rPr>
          <w:sz w:val="22"/>
        </w:rPr>
        <w:t>*</w:t>
      </w:r>
      <w:r w:rsidR="005F69E1" w:rsidRPr="000C642C">
        <w:rPr>
          <w:sz w:val="22"/>
        </w:rPr>
        <w:t>Philip</w:t>
      </w:r>
      <w:proofErr w:type="spellEnd"/>
      <w:r w:rsidR="005F69E1" w:rsidRPr="000C642C">
        <w:rPr>
          <w:sz w:val="22"/>
        </w:rPr>
        <w:t xml:space="preserve"> </w:t>
      </w:r>
      <w:proofErr w:type="spellStart"/>
      <w:r w:rsidR="005F69E1" w:rsidRPr="000C642C">
        <w:rPr>
          <w:sz w:val="22"/>
        </w:rPr>
        <w:t>Endean</w:t>
      </w:r>
      <w:proofErr w:type="spellEnd"/>
      <w:r w:rsidR="005F69E1" w:rsidRPr="000C642C">
        <w:rPr>
          <w:sz w:val="22"/>
        </w:rPr>
        <w:t xml:space="preserve">, </w:t>
      </w:r>
      <w:r w:rsidR="005F69E1" w:rsidRPr="000C642C">
        <w:rPr>
          <w:i/>
          <w:sz w:val="22"/>
        </w:rPr>
        <w:t xml:space="preserve">Ignazio di </w:t>
      </w:r>
      <w:proofErr w:type="spellStart"/>
      <w:r w:rsidR="005F69E1" w:rsidRPr="000C642C">
        <w:rPr>
          <w:i/>
          <w:sz w:val="22"/>
        </w:rPr>
        <w:t>Loyola</w:t>
      </w:r>
      <w:proofErr w:type="spellEnd"/>
      <w:r w:rsidR="005F69E1" w:rsidRPr="000C642C">
        <w:rPr>
          <w:i/>
          <w:sz w:val="22"/>
        </w:rPr>
        <w:t xml:space="preserve"> e Lutero</w:t>
      </w:r>
      <w:r w:rsidR="005F69E1" w:rsidRPr="000C642C">
        <w:rPr>
          <w:sz w:val="22"/>
        </w:rPr>
        <w:t>, La Civiltà Cattolica» I/105-208, Q. 3974 / 2016, pp. 140-150.</w:t>
      </w:r>
    </w:p>
    <w:p w:rsidR="005F69E1" w:rsidRPr="000C642C" w:rsidRDefault="00D5574B" w:rsidP="000C642C">
      <w:pPr>
        <w:jc w:val="both"/>
        <w:rPr>
          <w:sz w:val="22"/>
        </w:rPr>
      </w:pPr>
      <w:proofErr w:type="spellStart"/>
      <w:r w:rsidRPr="000C642C">
        <w:rPr>
          <w:sz w:val="22"/>
        </w:rPr>
        <w:t>*</w:t>
      </w:r>
      <w:r w:rsidR="005F69E1" w:rsidRPr="000C642C">
        <w:rPr>
          <w:sz w:val="22"/>
        </w:rPr>
        <w:t>Giancarlo</w:t>
      </w:r>
      <w:proofErr w:type="spellEnd"/>
      <w:r w:rsidR="005F69E1" w:rsidRPr="000C642C">
        <w:rPr>
          <w:sz w:val="22"/>
        </w:rPr>
        <w:t xml:space="preserve"> Pani, </w:t>
      </w:r>
      <w:r w:rsidR="005F69E1" w:rsidRPr="000C642C">
        <w:rPr>
          <w:i/>
          <w:sz w:val="22"/>
        </w:rPr>
        <w:t>L’affissione delle 95 tesi di Lutero: storia o leggenda?</w:t>
      </w:r>
      <w:r w:rsidR="005F69E1" w:rsidRPr="000C642C">
        <w:rPr>
          <w:sz w:val="22"/>
        </w:rPr>
        <w:t>, «La Civiltà Cattolica» IV/209-312, Q. 3993/ 2016, pp. 213-226.</w:t>
      </w:r>
    </w:p>
    <w:p w:rsidR="00333398" w:rsidRPr="00333398" w:rsidRDefault="00AA54AB" w:rsidP="00333398">
      <w:pPr>
        <w:jc w:val="both"/>
        <w:rPr>
          <w:sz w:val="22"/>
        </w:rPr>
      </w:pPr>
      <w:proofErr w:type="spellStart"/>
      <w:r>
        <w:rPr>
          <w:smallCaps/>
          <w:sz w:val="22"/>
        </w:rPr>
        <w:t>*</w:t>
      </w:r>
      <w:r w:rsidR="00333398">
        <w:rPr>
          <w:smallCaps/>
          <w:sz w:val="22"/>
        </w:rPr>
        <w:t>Sartori</w:t>
      </w:r>
      <w:proofErr w:type="spellEnd"/>
      <w:r w:rsidR="00333398">
        <w:rPr>
          <w:smallCaps/>
          <w:sz w:val="22"/>
        </w:rPr>
        <w:t xml:space="preserve"> L.</w:t>
      </w:r>
      <w:r w:rsidR="00333398">
        <w:rPr>
          <w:sz w:val="22"/>
        </w:rPr>
        <w:t xml:space="preserve">, </w:t>
      </w:r>
      <w:r w:rsidR="00333398">
        <w:rPr>
          <w:i/>
          <w:sz w:val="22"/>
        </w:rPr>
        <w:t>Martin Lutero, dalla parola la vita. Scritti spirituali. Presentazione per l’edizione italiana</w:t>
      </w:r>
      <w:r w:rsidR="00333398">
        <w:rPr>
          <w:sz w:val="22"/>
        </w:rPr>
        <w:t xml:space="preserve">, in </w:t>
      </w:r>
      <w:r w:rsidR="00333398">
        <w:rPr>
          <w:smallCaps/>
          <w:sz w:val="22"/>
        </w:rPr>
        <w:t>L. Sartori</w:t>
      </w:r>
      <w:r w:rsidR="00333398">
        <w:rPr>
          <w:sz w:val="22"/>
        </w:rPr>
        <w:t xml:space="preserve">, </w:t>
      </w:r>
      <w:r w:rsidR="00333398">
        <w:rPr>
          <w:i/>
          <w:sz w:val="22"/>
        </w:rPr>
        <w:t>Per una teologia in Italia</w:t>
      </w:r>
      <w:r w:rsidR="00333398">
        <w:rPr>
          <w:sz w:val="22"/>
        </w:rPr>
        <w:t>.</w:t>
      </w:r>
      <w:r w:rsidR="00333398">
        <w:rPr>
          <w:i/>
          <w:sz w:val="22"/>
        </w:rPr>
        <w:t xml:space="preserve"> Scritti scelti</w:t>
      </w:r>
      <w:r w:rsidR="00333398">
        <w:rPr>
          <w:sz w:val="22"/>
        </w:rPr>
        <w:t>, Edizioni Messaggero, Padova 1997, 245-260 (</w:t>
      </w:r>
      <w:proofErr w:type="spellStart"/>
      <w:r w:rsidR="00333398">
        <w:rPr>
          <w:sz w:val="22"/>
        </w:rPr>
        <w:t>orig</w:t>
      </w:r>
      <w:proofErr w:type="spellEnd"/>
      <w:r w:rsidR="00333398">
        <w:rPr>
          <w:sz w:val="22"/>
        </w:rPr>
        <w:t>. 1984).</w:t>
      </w:r>
    </w:p>
    <w:p w:rsidR="00701939" w:rsidRPr="00F47BA4" w:rsidRDefault="00F47BA4" w:rsidP="00F47BA4">
      <w:pPr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3. </w:t>
      </w:r>
      <w:r w:rsidR="00E520E9" w:rsidRPr="00F47BA4">
        <w:rPr>
          <w:b/>
          <w:sz w:val="22"/>
        </w:rPr>
        <w:t>La Riforma in musica, Bach &amp; Co.</w:t>
      </w:r>
    </w:p>
    <w:p w:rsidR="00E520E9" w:rsidRPr="00E520E9" w:rsidRDefault="00E520E9" w:rsidP="00E520E9">
      <w:pPr>
        <w:pStyle w:val="Paragrafoelenco"/>
        <w:ind w:left="644"/>
        <w:jc w:val="both"/>
        <w:rPr>
          <w:b/>
          <w:sz w:val="22"/>
        </w:rPr>
      </w:pPr>
    </w:p>
    <w:p w:rsidR="00E6772A" w:rsidRPr="00E520E9" w:rsidRDefault="00E6772A" w:rsidP="00E520E9">
      <w:pPr>
        <w:ind w:left="284" w:hanging="284"/>
        <w:jc w:val="both"/>
        <w:rPr>
          <w:sz w:val="22"/>
        </w:rPr>
      </w:pPr>
      <w:r w:rsidRPr="00E520E9">
        <w:rPr>
          <w:smallCaps/>
          <w:sz w:val="22"/>
          <w:lang w:val="en-US"/>
        </w:rPr>
        <w:t>Long G.</w:t>
      </w:r>
      <w:r w:rsidRPr="00E520E9">
        <w:rPr>
          <w:sz w:val="22"/>
          <w:lang w:val="en-US"/>
        </w:rPr>
        <w:t xml:space="preserve">, </w:t>
      </w:r>
      <w:r w:rsidRPr="00E520E9">
        <w:rPr>
          <w:i/>
          <w:sz w:val="22"/>
          <w:lang w:val="en-US"/>
        </w:rPr>
        <w:t xml:space="preserve">Johann Sebastian Bach. </w:t>
      </w:r>
      <w:r w:rsidRPr="00E520E9">
        <w:rPr>
          <w:i/>
          <w:sz w:val="22"/>
        </w:rPr>
        <w:t>Il musicista teologo</w:t>
      </w:r>
      <w:r w:rsidRPr="00E520E9">
        <w:rPr>
          <w:sz w:val="22"/>
        </w:rPr>
        <w:t xml:space="preserve">, </w:t>
      </w:r>
      <w:proofErr w:type="spellStart"/>
      <w:r w:rsidRPr="00E520E9">
        <w:rPr>
          <w:sz w:val="22"/>
        </w:rPr>
        <w:t>Claudiana</w:t>
      </w:r>
      <w:proofErr w:type="spellEnd"/>
      <w:r w:rsidRPr="00E520E9">
        <w:rPr>
          <w:sz w:val="22"/>
        </w:rPr>
        <w:t>, Torino 1986.</w:t>
      </w:r>
    </w:p>
    <w:p w:rsidR="00E6772A" w:rsidRPr="00E520E9" w:rsidRDefault="00E6772A" w:rsidP="00E520E9">
      <w:pPr>
        <w:ind w:left="284" w:hanging="284"/>
        <w:jc w:val="both"/>
        <w:rPr>
          <w:sz w:val="22"/>
        </w:rPr>
      </w:pPr>
      <w:r w:rsidRPr="00E520E9">
        <w:rPr>
          <w:smallCaps/>
          <w:sz w:val="22"/>
        </w:rPr>
        <w:t>Osto G.</w:t>
      </w:r>
      <w:r w:rsidRPr="00E520E9">
        <w:rPr>
          <w:sz w:val="22"/>
        </w:rPr>
        <w:t xml:space="preserve">, </w:t>
      </w:r>
      <w:r w:rsidRPr="00E520E9">
        <w:rPr>
          <w:i/>
          <w:sz w:val="22"/>
        </w:rPr>
        <w:t xml:space="preserve">Un pentagramma teologico. Musica e teologia nella Cantata 140 di </w:t>
      </w:r>
      <w:proofErr w:type="spellStart"/>
      <w:r w:rsidRPr="00E520E9">
        <w:rPr>
          <w:i/>
          <w:sz w:val="22"/>
        </w:rPr>
        <w:t>J.S.</w:t>
      </w:r>
      <w:proofErr w:type="spellEnd"/>
      <w:r w:rsidRPr="00E520E9">
        <w:rPr>
          <w:i/>
          <w:sz w:val="22"/>
        </w:rPr>
        <w:t xml:space="preserve"> Bach</w:t>
      </w:r>
      <w:r w:rsidRPr="00E520E9">
        <w:rPr>
          <w:sz w:val="22"/>
        </w:rPr>
        <w:t>, E</w:t>
      </w:r>
      <w:r w:rsidR="00AA54AB">
        <w:rPr>
          <w:sz w:val="22"/>
        </w:rPr>
        <w:t>dizioni Messaggero, Padova 2010 (con amplia bibliografia).</w:t>
      </w:r>
    </w:p>
    <w:p w:rsidR="00E6772A" w:rsidRPr="00E520E9" w:rsidRDefault="00E6772A" w:rsidP="00E520E9">
      <w:pPr>
        <w:ind w:left="284" w:hanging="284"/>
        <w:jc w:val="both"/>
        <w:rPr>
          <w:sz w:val="22"/>
        </w:rPr>
      </w:pPr>
      <w:r w:rsidRPr="00E520E9">
        <w:rPr>
          <w:smallCaps/>
          <w:sz w:val="22"/>
        </w:rPr>
        <w:t xml:space="preserve">A.A. </w:t>
      </w:r>
      <w:proofErr w:type="spellStart"/>
      <w:r w:rsidRPr="00E520E9">
        <w:rPr>
          <w:smallCaps/>
          <w:sz w:val="22"/>
        </w:rPr>
        <w:t>V.V.</w:t>
      </w:r>
      <w:proofErr w:type="spellEnd"/>
      <w:r w:rsidRPr="00E520E9">
        <w:rPr>
          <w:sz w:val="22"/>
        </w:rPr>
        <w:t xml:space="preserve">, </w:t>
      </w:r>
      <w:r w:rsidRPr="00E520E9">
        <w:rPr>
          <w:i/>
          <w:sz w:val="22"/>
        </w:rPr>
        <w:t xml:space="preserve">Musica </w:t>
      </w:r>
      <w:proofErr w:type="spellStart"/>
      <w:r w:rsidRPr="00E520E9">
        <w:rPr>
          <w:i/>
          <w:sz w:val="22"/>
        </w:rPr>
        <w:t>donum</w:t>
      </w:r>
      <w:proofErr w:type="spellEnd"/>
      <w:r w:rsidRPr="00E520E9">
        <w:rPr>
          <w:i/>
          <w:sz w:val="22"/>
        </w:rPr>
        <w:t xml:space="preserve"> Dei</w:t>
      </w:r>
      <w:r w:rsidRPr="00E520E9">
        <w:rPr>
          <w:sz w:val="22"/>
        </w:rPr>
        <w:t xml:space="preserve">, numero monografico, </w:t>
      </w:r>
      <w:r w:rsidRPr="00E520E9">
        <w:rPr>
          <w:i/>
          <w:sz w:val="22"/>
        </w:rPr>
        <w:t>Protestantesimo</w:t>
      </w:r>
      <w:r w:rsidRPr="00E520E9">
        <w:rPr>
          <w:sz w:val="22"/>
        </w:rPr>
        <w:t>, 70 (2015) 2-3</w:t>
      </w:r>
    </w:p>
    <w:p w:rsidR="00E6772A" w:rsidRPr="00E520E9" w:rsidRDefault="00E6772A" w:rsidP="00E520E9">
      <w:pPr>
        <w:ind w:left="284" w:hanging="284"/>
        <w:jc w:val="both"/>
        <w:rPr>
          <w:sz w:val="22"/>
        </w:rPr>
      </w:pPr>
      <w:r w:rsidRPr="00E520E9">
        <w:rPr>
          <w:smallCaps/>
          <w:sz w:val="22"/>
        </w:rPr>
        <w:t>Basso A.</w:t>
      </w:r>
      <w:r w:rsidRPr="00E520E9">
        <w:rPr>
          <w:sz w:val="22"/>
        </w:rPr>
        <w:t xml:space="preserve">, </w:t>
      </w:r>
      <w:r w:rsidRPr="00E520E9">
        <w:rPr>
          <w:i/>
          <w:sz w:val="22"/>
        </w:rPr>
        <w:t xml:space="preserve">Frau </w:t>
      </w:r>
      <w:proofErr w:type="spellStart"/>
      <w:r w:rsidRPr="00E520E9">
        <w:rPr>
          <w:i/>
          <w:sz w:val="22"/>
        </w:rPr>
        <w:t>Musika</w:t>
      </w:r>
      <w:proofErr w:type="spellEnd"/>
      <w:r w:rsidRPr="00E520E9">
        <w:rPr>
          <w:i/>
          <w:sz w:val="22"/>
        </w:rPr>
        <w:t xml:space="preserve">. La vita e le opere di </w:t>
      </w:r>
      <w:proofErr w:type="spellStart"/>
      <w:r w:rsidRPr="00E520E9">
        <w:rPr>
          <w:i/>
          <w:sz w:val="22"/>
        </w:rPr>
        <w:t>J.S.</w:t>
      </w:r>
      <w:proofErr w:type="spellEnd"/>
      <w:r w:rsidRPr="00E520E9">
        <w:rPr>
          <w:i/>
          <w:sz w:val="22"/>
        </w:rPr>
        <w:t xml:space="preserve"> Bach</w:t>
      </w:r>
      <w:r w:rsidRPr="00E520E9">
        <w:rPr>
          <w:sz w:val="22"/>
        </w:rPr>
        <w:t>, Voll. I-II, EDT, Torino 1979-1983.</w:t>
      </w:r>
    </w:p>
    <w:p w:rsidR="00E6772A" w:rsidRPr="00E520E9" w:rsidRDefault="00E6772A" w:rsidP="00E520E9">
      <w:pPr>
        <w:ind w:left="284" w:hanging="284"/>
        <w:jc w:val="both"/>
        <w:rPr>
          <w:sz w:val="22"/>
        </w:rPr>
      </w:pPr>
      <w:proofErr w:type="spellStart"/>
      <w:r w:rsidRPr="00E134C5">
        <w:rPr>
          <w:smallCaps/>
          <w:sz w:val="22"/>
        </w:rPr>
        <w:t>Mellace</w:t>
      </w:r>
      <w:proofErr w:type="spellEnd"/>
      <w:r w:rsidRPr="00E134C5">
        <w:rPr>
          <w:smallCaps/>
          <w:sz w:val="22"/>
        </w:rPr>
        <w:t xml:space="preserve"> R.</w:t>
      </w:r>
      <w:r w:rsidRPr="00E134C5">
        <w:rPr>
          <w:sz w:val="22"/>
        </w:rPr>
        <w:t xml:space="preserve">, </w:t>
      </w:r>
      <w:r w:rsidRPr="00E134C5">
        <w:rPr>
          <w:i/>
          <w:sz w:val="22"/>
        </w:rPr>
        <w:t xml:space="preserve">Johann Sebastian Bach. </w:t>
      </w:r>
      <w:r w:rsidRPr="00E520E9">
        <w:rPr>
          <w:i/>
          <w:sz w:val="22"/>
        </w:rPr>
        <w:t>Le cantat</w:t>
      </w:r>
      <w:r w:rsidR="005F69E1">
        <w:rPr>
          <w:i/>
          <w:sz w:val="22"/>
        </w:rPr>
        <w:t>e</w:t>
      </w:r>
      <w:r w:rsidRPr="00E520E9">
        <w:rPr>
          <w:sz w:val="22"/>
        </w:rPr>
        <w:t>, L’Epos, Palermo 2012.</w:t>
      </w:r>
    </w:p>
    <w:p w:rsidR="00E6772A" w:rsidRDefault="00E6772A" w:rsidP="00E520E9">
      <w:pPr>
        <w:ind w:left="284" w:hanging="284"/>
        <w:jc w:val="both"/>
        <w:rPr>
          <w:sz w:val="22"/>
        </w:rPr>
      </w:pPr>
      <w:r w:rsidRPr="00E520E9">
        <w:rPr>
          <w:smallCaps/>
          <w:sz w:val="22"/>
        </w:rPr>
        <w:t>Pelikan J.</w:t>
      </w:r>
      <w:r w:rsidRPr="00E520E9">
        <w:rPr>
          <w:sz w:val="22"/>
        </w:rPr>
        <w:t xml:space="preserve">, </w:t>
      </w:r>
      <w:r w:rsidRPr="00E520E9">
        <w:rPr>
          <w:i/>
          <w:sz w:val="22"/>
        </w:rPr>
        <w:t>Bach teologo</w:t>
      </w:r>
      <w:r w:rsidRPr="00E520E9">
        <w:rPr>
          <w:sz w:val="22"/>
        </w:rPr>
        <w:t>, Piemme, Casale Monferrato 1994.</w:t>
      </w:r>
    </w:p>
    <w:p w:rsidR="005F69E1" w:rsidRPr="005F69E1" w:rsidRDefault="00D5574B" w:rsidP="00E520E9">
      <w:pPr>
        <w:ind w:left="284" w:hanging="284"/>
        <w:jc w:val="both"/>
        <w:rPr>
          <w:sz w:val="22"/>
        </w:rPr>
      </w:pPr>
      <w:proofErr w:type="spellStart"/>
      <w:r>
        <w:rPr>
          <w:smallCaps/>
          <w:sz w:val="22"/>
        </w:rPr>
        <w:t>*</w:t>
      </w:r>
      <w:r w:rsidR="005F69E1">
        <w:rPr>
          <w:smallCaps/>
          <w:sz w:val="22"/>
        </w:rPr>
        <w:t>Rainoldi</w:t>
      </w:r>
      <w:proofErr w:type="spellEnd"/>
      <w:r w:rsidR="005F69E1">
        <w:rPr>
          <w:smallCaps/>
          <w:sz w:val="22"/>
        </w:rPr>
        <w:t xml:space="preserve"> F., </w:t>
      </w:r>
      <w:r w:rsidR="005F69E1">
        <w:rPr>
          <w:sz w:val="22"/>
        </w:rPr>
        <w:t xml:space="preserve">«Musica e Riforma», in </w:t>
      </w:r>
      <w:r w:rsidR="005F69E1">
        <w:rPr>
          <w:smallCaps/>
          <w:sz w:val="22"/>
        </w:rPr>
        <w:t xml:space="preserve">F. </w:t>
      </w:r>
      <w:proofErr w:type="spellStart"/>
      <w:r w:rsidR="005F69E1">
        <w:rPr>
          <w:smallCaps/>
          <w:sz w:val="22"/>
        </w:rPr>
        <w:t>Rainoldi</w:t>
      </w:r>
      <w:proofErr w:type="spellEnd"/>
      <w:r w:rsidR="005F69E1">
        <w:rPr>
          <w:sz w:val="22"/>
        </w:rPr>
        <w:t xml:space="preserve">, </w:t>
      </w:r>
      <w:proofErr w:type="spellStart"/>
      <w:r w:rsidR="005F69E1">
        <w:rPr>
          <w:i/>
          <w:sz w:val="22"/>
        </w:rPr>
        <w:t>Traditio</w:t>
      </w:r>
      <w:proofErr w:type="spellEnd"/>
      <w:r w:rsidR="005F69E1">
        <w:rPr>
          <w:i/>
          <w:sz w:val="22"/>
        </w:rPr>
        <w:t xml:space="preserve"> </w:t>
      </w:r>
      <w:proofErr w:type="spellStart"/>
      <w:r w:rsidR="005F69E1">
        <w:rPr>
          <w:i/>
          <w:sz w:val="22"/>
        </w:rPr>
        <w:t>canendi</w:t>
      </w:r>
      <w:proofErr w:type="spellEnd"/>
      <w:r w:rsidR="005F69E1">
        <w:rPr>
          <w:i/>
          <w:sz w:val="22"/>
        </w:rPr>
        <w:t>. Appunti per una storia dei riti cristiani cantati</w:t>
      </w:r>
      <w:r w:rsidR="005F69E1">
        <w:rPr>
          <w:sz w:val="22"/>
        </w:rPr>
        <w:t>, Edizioni Liturgiche, Roma 2000, pp. 312-328.705-716.</w:t>
      </w:r>
    </w:p>
    <w:p w:rsidR="00E6772A" w:rsidRPr="00E520E9" w:rsidRDefault="00E6772A" w:rsidP="00E520E9">
      <w:pPr>
        <w:ind w:left="284" w:hanging="284"/>
        <w:jc w:val="both"/>
        <w:rPr>
          <w:sz w:val="22"/>
        </w:rPr>
      </w:pPr>
      <w:r w:rsidRPr="00E520E9">
        <w:rPr>
          <w:smallCaps/>
          <w:sz w:val="22"/>
        </w:rPr>
        <w:t>Sanson V.</w:t>
      </w:r>
      <w:r w:rsidRPr="00E520E9">
        <w:rPr>
          <w:sz w:val="22"/>
        </w:rPr>
        <w:t xml:space="preserve">, </w:t>
      </w:r>
      <w:r w:rsidRPr="00E520E9">
        <w:rPr>
          <w:i/>
          <w:sz w:val="22"/>
        </w:rPr>
        <w:t>La musica nella liturgia. Note storiche e proposte operative</w:t>
      </w:r>
      <w:r w:rsidRPr="00E520E9">
        <w:rPr>
          <w:sz w:val="22"/>
        </w:rPr>
        <w:t xml:space="preserve">, Messaggero, Padova 2002. </w:t>
      </w:r>
    </w:p>
    <w:p w:rsidR="00E6772A" w:rsidRPr="00E520E9" w:rsidRDefault="00E6772A" w:rsidP="00E520E9">
      <w:pPr>
        <w:ind w:left="284" w:hanging="284"/>
        <w:jc w:val="both"/>
        <w:rPr>
          <w:sz w:val="22"/>
        </w:rPr>
      </w:pPr>
      <w:proofErr w:type="spellStart"/>
      <w:r w:rsidRPr="00E520E9">
        <w:rPr>
          <w:smallCaps/>
          <w:sz w:val="22"/>
        </w:rPr>
        <w:t>Sequeri</w:t>
      </w:r>
      <w:proofErr w:type="spellEnd"/>
      <w:r w:rsidRPr="00E520E9">
        <w:rPr>
          <w:smallCaps/>
          <w:sz w:val="22"/>
        </w:rPr>
        <w:t xml:space="preserve"> P.</w:t>
      </w:r>
      <w:r w:rsidRPr="00E520E9">
        <w:rPr>
          <w:sz w:val="22"/>
        </w:rPr>
        <w:t xml:space="preserve">, </w:t>
      </w:r>
      <w:r w:rsidRPr="00E520E9">
        <w:rPr>
          <w:rFonts w:cs="Times New Roman"/>
          <w:sz w:val="22"/>
        </w:rPr>
        <w:t>«</w:t>
      </w:r>
      <w:r w:rsidRPr="00E520E9">
        <w:rPr>
          <w:sz w:val="22"/>
        </w:rPr>
        <w:t xml:space="preserve">L’evento fondatore e la rappresentazione sacra: mistica narrativa. </w:t>
      </w:r>
      <w:proofErr w:type="spellStart"/>
      <w:r w:rsidRPr="00E520E9">
        <w:rPr>
          <w:sz w:val="22"/>
        </w:rPr>
        <w:t>Sch</w:t>
      </w:r>
      <w:r w:rsidRPr="00E520E9">
        <w:rPr>
          <w:rFonts w:cs="Times New Roman"/>
          <w:sz w:val="22"/>
        </w:rPr>
        <w:t>ü</w:t>
      </w:r>
      <w:r w:rsidRPr="00E520E9">
        <w:rPr>
          <w:sz w:val="22"/>
        </w:rPr>
        <w:t>tz</w:t>
      </w:r>
      <w:proofErr w:type="spellEnd"/>
      <w:r w:rsidRPr="00E520E9">
        <w:rPr>
          <w:sz w:val="22"/>
        </w:rPr>
        <w:t>. Bach</w:t>
      </w:r>
      <w:r w:rsidRPr="00E520E9">
        <w:rPr>
          <w:rFonts w:cs="Times New Roman"/>
          <w:sz w:val="22"/>
        </w:rPr>
        <w:t>»</w:t>
      </w:r>
      <w:r w:rsidRPr="00E520E9">
        <w:rPr>
          <w:sz w:val="22"/>
        </w:rPr>
        <w:t xml:space="preserve">, in </w:t>
      </w:r>
      <w:proofErr w:type="spellStart"/>
      <w:r w:rsidRPr="00E520E9">
        <w:rPr>
          <w:smallCaps/>
          <w:sz w:val="22"/>
        </w:rPr>
        <w:t>Sequeri</w:t>
      </w:r>
      <w:proofErr w:type="spellEnd"/>
      <w:r w:rsidRPr="00E520E9">
        <w:rPr>
          <w:smallCaps/>
          <w:sz w:val="22"/>
        </w:rPr>
        <w:t xml:space="preserve"> P.</w:t>
      </w:r>
      <w:r w:rsidRPr="00E520E9">
        <w:rPr>
          <w:sz w:val="22"/>
        </w:rPr>
        <w:t>, Vaticana, Città del Vaticano 2005, pp. 230-240.</w:t>
      </w:r>
    </w:p>
    <w:p w:rsidR="00E6772A" w:rsidRPr="00E520E9" w:rsidRDefault="00D5574B" w:rsidP="00E520E9">
      <w:pPr>
        <w:ind w:left="284" w:hanging="284"/>
        <w:jc w:val="both"/>
        <w:rPr>
          <w:sz w:val="22"/>
        </w:rPr>
      </w:pPr>
      <w:proofErr w:type="spellStart"/>
      <w:r>
        <w:rPr>
          <w:smallCaps/>
          <w:sz w:val="22"/>
        </w:rPr>
        <w:t>*</w:t>
      </w:r>
      <w:r w:rsidR="00E6772A" w:rsidRPr="00E520E9">
        <w:rPr>
          <w:smallCaps/>
          <w:sz w:val="22"/>
        </w:rPr>
        <w:t>Sfredda</w:t>
      </w:r>
      <w:proofErr w:type="spellEnd"/>
      <w:r w:rsidR="00E6772A" w:rsidRPr="00E520E9">
        <w:rPr>
          <w:smallCaps/>
          <w:sz w:val="22"/>
        </w:rPr>
        <w:t xml:space="preserve"> N.</w:t>
      </w:r>
      <w:r w:rsidR="00E6772A" w:rsidRPr="00E520E9">
        <w:rPr>
          <w:sz w:val="22"/>
        </w:rPr>
        <w:t xml:space="preserve">, </w:t>
      </w:r>
      <w:r w:rsidR="00E6772A" w:rsidRPr="00E520E9">
        <w:rPr>
          <w:i/>
          <w:sz w:val="22"/>
        </w:rPr>
        <w:t>La musica nelle chiese della Riforma</w:t>
      </w:r>
      <w:r>
        <w:rPr>
          <w:sz w:val="22"/>
        </w:rPr>
        <w:t xml:space="preserve">, </w:t>
      </w:r>
      <w:proofErr w:type="spellStart"/>
      <w:r>
        <w:rPr>
          <w:sz w:val="22"/>
        </w:rPr>
        <w:t>Claudiana</w:t>
      </w:r>
      <w:proofErr w:type="spellEnd"/>
      <w:r>
        <w:rPr>
          <w:sz w:val="22"/>
        </w:rPr>
        <w:t>, Torino 2010, «L’opera innografica di Lutero», pp. 17-75.</w:t>
      </w:r>
    </w:p>
    <w:p w:rsidR="006A47BD" w:rsidRPr="00777D41" w:rsidRDefault="006A47BD" w:rsidP="008832DC">
      <w:pPr>
        <w:ind w:left="284" w:hanging="284"/>
        <w:jc w:val="both"/>
        <w:rPr>
          <w:i/>
          <w:sz w:val="22"/>
        </w:rPr>
      </w:pPr>
    </w:p>
    <w:p w:rsidR="00701939" w:rsidRPr="00E520E9" w:rsidRDefault="00E520E9" w:rsidP="008832DC">
      <w:pPr>
        <w:ind w:left="284" w:hanging="284"/>
        <w:jc w:val="both"/>
        <w:rPr>
          <w:b/>
          <w:sz w:val="22"/>
        </w:rPr>
      </w:pPr>
      <w:r w:rsidRPr="00E520E9">
        <w:rPr>
          <w:b/>
          <w:sz w:val="22"/>
        </w:rPr>
        <w:t xml:space="preserve">4. </w:t>
      </w:r>
      <w:r w:rsidR="00701939" w:rsidRPr="00E520E9">
        <w:rPr>
          <w:b/>
          <w:sz w:val="22"/>
        </w:rPr>
        <w:t xml:space="preserve"> La Riforma a colori</w:t>
      </w:r>
      <w:r w:rsidR="00F47BA4">
        <w:rPr>
          <w:b/>
          <w:sz w:val="22"/>
        </w:rPr>
        <w:t xml:space="preserve">, </w:t>
      </w:r>
      <w:proofErr w:type="spellStart"/>
      <w:r w:rsidR="00F47BA4">
        <w:rPr>
          <w:b/>
          <w:sz w:val="22"/>
        </w:rPr>
        <w:t>Cranach</w:t>
      </w:r>
      <w:proofErr w:type="spellEnd"/>
      <w:r w:rsidR="00F47BA4">
        <w:rPr>
          <w:b/>
          <w:sz w:val="22"/>
        </w:rPr>
        <w:t xml:space="preserve"> &amp; Co.</w:t>
      </w:r>
    </w:p>
    <w:p w:rsidR="00E520E9" w:rsidRPr="005E4F2C" w:rsidRDefault="00E520E9" w:rsidP="008832DC">
      <w:pPr>
        <w:ind w:left="284" w:hanging="284"/>
        <w:jc w:val="both"/>
        <w:rPr>
          <w:b/>
          <w:i/>
          <w:sz w:val="22"/>
        </w:rPr>
      </w:pPr>
    </w:p>
    <w:p w:rsidR="00A570A7" w:rsidRPr="00A570A7" w:rsidRDefault="00A570A7" w:rsidP="00E520E9">
      <w:pPr>
        <w:ind w:left="284" w:hanging="284"/>
        <w:jc w:val="both"/>
        <w:rPr>
          <w:sz w:val="22"/>
        </w:rPr>
      </w:pPr>
      <w:proofErr w:type="spellStart"/>
      <w:r>
        <w:rPr>
          <w:smallCaps/>
          <w:sz w:val="22"/>
        </w:rPr>
        <w:t>Apostolos-Cappadona</w:t>
      </w:r>
      <w:proofErr w:type="spellEnd"/>
      <w:r>
        <w:rPr>
          <w:smallCaps/>
          <w:sz w:val="22"/>
        </w:rPr>
        <w:t xml:space="preserve"> D.</w:t>
      </w:r>
      <w:r>
        <w:rPr>
          <w:sz w:val="22"/>
        </w:rPr>
        <w:t xml:space="preserve">, </w:t>
      </w:r>
      <w:r>
        <w:rPr>
          <w:i/>
          <w:sz w:val="22"/>
        </w:rPr>
        <w:t xml:space="preserve">Lo spazio tra immagine e parola: il viaggio dalla «Deposizione» di </w:t>
      </w:r>
      <w:proofErr w:type="spellStart"/>
      <w:r>
        <w:rPr>
          <w:i/>
          <w:sz w:val="22"/>
        </w:rPr>
        <w:t>Rogier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van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der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Weyden</w:t>
      </w:r>
      <w:proofErr w:type="spellEnd"/>
      <w:r>
        <w:rPr>
          <w:i/>
          <w:sz w:val="22"/>
        </w:rPr>
        <w:t xml:space="preserve"> a «</w:t>
      </w:r>
      <w:proofErr w:type="spellStart"/>
      <w:r>
        <w:rPr>
          <w:i/>
          <w:sz w:val="22"/>
        </w:rPr>
        <w:t>Sliding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Time</w:t>
      </w:r>
      <w:proofErr w:type="spellEnd"/>
      <w:r>
        <w:rPr>
          <w:i/>
          <w:sz w:val="22"/>
        </w:rPr>
        <w:t xml:space="preserve">» di Walter </w:t>
      </w:r>
      <w:proofErr w:type="spellStart"/>
      <w:r>
        <w:rPr>
          <w:i/>
          <w:sz w:val="22"/>
        </w:rPr>
        <w:t>Verdin</w:t>
      </w:r>
      <w:proofErr w:type="spellEnd"/>
      <w:r>
        <w:rPr>
          <w:sz w:val="22"/>
        </w:rPr>
        <w:t xml:space="preserve">, in </w:t>
      </w:r>
      <w:r>
        <w:rPr>
          <w:smallCaps/>
          <w:sz w:val="22"/>
        </w:rPr>
        <w:t xml:space="preserve">S. </w:t>
      </w:r>
      <w:proofErr w:type="spellStart"/>
      <w:r>
        <w:rPr>
          <w:smallCaps/>
          <w:sz w:val="22"/>
        </w:rPr>
        <w:t>Knauss</w:t>
      </w:r>
      <w:proofErr w:type="spellEnd"/>
      <w:r>
        <w:rPr>
          <w:smallCaps/>
          <w:sz w:val="22"/>
        </w:rPr>
        <w:t xml:space="preserve"> – D. </w:t>
      </w:r>
      <w:proofErr w:type="spellStart"/>
      <w:r>
        <w:rPr>
          <w:smallCaps/>
          <w:sz w:val="22"/>
        </w:rPr>
        <w:t>Zordan</w:t>
      </w:r>
      <w:proofErr w:type="spellEnd"/>
      <w:r>
        <w:rPr>
          <w:smallCaps/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sz w:val="22"/>
        </w:rPr>
        <w:t>cur</w:t>
      </w:r>
      <w:proofErr w:type="spellEnd"/>
      <w:r>
        <w:rPr>
          <w:sz w:val="22"/>
        </w:rPr>
        <w:t xml:space="preserve">.), </w:t>
      </w:r>
      <w:r>
        <w:rPr>
          <w:i/>
          <w:sz w:val="22"/>
        </w:rPr>
        <w:t xml:space="preserve">La promessa immaginata. </w:t>
      </w:r>
      <w:r w:rsidRPr="00A570A7">
        <w:rPr>
          <w:i/>
          <w:sz w:val="22"/>
        </w:rPr>
        <w:t xml:space="preserve">Proposte per una teologia </w:t>
      </w:r>
      <w:proofErr w:type="spellStart"/>
      <w:r w:rsidRPr="00A570A7">
        <w:rPr>
          <w:i/>
          <w:sz w:val="22"/>
        </w:rPr>
        <w:t>estestica</w:t>
      </w:r>
      <w:proofErr w:type="spellEnd"/>
      <w:r w:rsidRPr="00A570A7">
        <w:rPr>
          <w:i/>
          <w:sz w:val="22"/>
        </w:rPr>
        <w:t xml:space="preserve"> fondamenta</w:t>
      </w:r>
      <w:r>
        <w:rPr>
          <w:i/>
          <w:sz w:val="22"/>
        </w:rPr>
        <w:t>le</w:t>
      </w:r>
      <w:r>
        <w:rPr>
          <w:sz w:val="22"/>
        </w:rPr>
        <w:t xml:space="preserve">, Edizioni </w:t>
      </w:r>
      <w:proofErr w:type="spellStart"/>
      <w:r>
        <w:rPr>
          <w:sz w:val="22"/>
        </w:rPr>
        <w:t>Dehoniane</w:t>
      </w:r>
      <w:proofErr w:type="spellEnd"/>
      <w:r>
        <w:rPr>
          <w:sz w:val="22"/>
        </w:rPr>
        <w:t>, Bologna 2011, 239-257.</w:t>
      </w:r>
    </w:p>
    <w:p w:rsidR="00E6772A" w:rsidRDefault="0042025A" w:rsidP="00E520E9">
      <w:pPr>
        <w:ind w:left="284" w:hanging="284"/>
        <w:jc w:val="both"/>
        <w:rPr>
          <w:sz w:val="22"/>
        </w:rPr>
      </w:pPr>
      <w:r>
        <w:rPr>
          <w:smallCaps/>
          <w:sz w:val="22"/>
        </w:rPr>
        <w:t xml:space="preserve">- </w:t>
      </w:r>
      <w:proofErr w:type="spellStart"/>
      <w:r w:rsidR="00E6772A" w:rsidRPr="00E520E9">
        <w:rPr>
          <w:smallCaps/>
          <w:sz w:val="22"/>
        </w:rPr>
        <w:t>Boesplug</w:t>
      </w:r>
      <w:proofErr w:type="spellEnd"/>
      <w:r w:rsidR="00E6772A" w:rsidRPr="00E520E9">
        <w:rPr>
          <w:smallCaps/>
          <w:sz w:val="22"/>
        </w:rPr>
        <w:t xml:space="preserve"> F.</w:t>
      </w:r>
      <w:r w:rsidR="00E6772A" w:rsidRPr="00E520E9">
        <w:rPr>
          <w:sz w:val="22"/>
        </w:rPr>
        <w:t xml:space="preserve">, </w:t>
      </w:r>
      <w:r w:rsidR="00E6772A" w:rsidRPr="00E520E9">
        <w:rPr>
          <w:i/>
          <w:sz w:val="22"/>
        </w:rPr>
        <w:t>Le immagini di Dio. Una storia dell’eterno nell’arte</w:t>
      </w:r>
      <w:r w:rsidR="00E6772A" w:rsidRPr="00E520E9">
        <w:rPr>
          <w:sz w:val="22"/>
        </w:rPr>
        <w:t>, Einaudi, Torino 2011.</w:t>
      </w:r>
    </w:p>
    <w:p w:rsidR="0039135C" w:rsidRPr="0039135C" w:rsidRDefault="0042025A" w:rsidP="00E520E9">
      <w:pPr>
        <w:ind w:left="284" w:hanging="284"/>
        <w:jc w:val="both"/>
        <w:rPr>
          <w:sz w:val="22"/>
        </w:rPr>
      </w:pPr>
      <w:r>
        <w:rPr>
          <w:smallCaps/>
          <w:sz w:val="22"/>
        </w:rPr>
        <w:t xml:space="preserve">- </w:t>
      </w:r>
      <w:proofErr w:type="spellStart"/>
      <w:r w:rsidR="0039135C" w:rsidRPr="0039135C">
        <w:rPr>
          <w:smallCaps/>
          <w:sz w:val="22"/>
        </w:rPr>
        <w:t>Brunet</w:t>
      </w:r>
      <w:proofErr w:type="spellEnd"/>
      <w:r w:rsidR="0039135C" w:rsidRPr="0039135C">
        <w:rPr>
          <w:smallCaps/>
          <w:sz w:val="22"/>
        </w:rPr>
        <w:t xml:space="preserve"> E.</w:t>
      </w:r>
      <w:r w:rsidR="0039135C" w:rsidRPr="0039135C">
        <w:rPr>
          <w:sz w:val="22"/>
        </w:rPr>
        <w:t xml:space="preserve">, </w:t>
      </w:r>
      <w:r w:rsidR="0039135C" w:rsidRPr="0039135C">
        <w:rPr>
          <w:i/>
          <w:sz w:val="22"/>
        </w:rPr>
        <w:t>La Bibbia s</w:t>
      </w:r>
      <w:r w:rsidR="0039135C">
        <w:rPr>
          <w:i/>
          <w:sz w:val="22"/>
        </w:rPr>
        <w:t>econdo Tintoretto</w:t>
      </w:r>
      <w:r w:rsidR="0039135C">
        <w:rPr>
          <w:sz w:val="22"/>
        </w:rPr>
        <w:t xml:space="preserve">, </w:t>
      </w:r>
      <w:proofErr w:type="spellStart"/>
      <w:r w:rsidR="0039135C">
        <w:rPr>
          <w:sz w:val="22"/>
        </w:rPr>
        <w:t>Marcianum</w:t>
      </w:r>
      <w:proofErr w:type="spellEnd"/>
      <w:r w:rsidR="0039135C">
        <w:rPr>
          <w:sz w:val="22"/>
        </w:rPr>
        <w:t xml:space="preserve"> Press, Venezia 2015 (Riforma e Controriforma).</w:t>
      </w:r>
    </w:p>
    <w:p w:rsidR="005A315F" w:rsidRPr="00E520E9" w:rsidRDefault="00615836" w:rsidP="00E520E9">
      <w:pPr>
        <w:ind w:left="284" w:hanging="284"/>
        <w:jc w:val="both"/>
        <w:rPr>
          <w:lang w:val="en-US"/>
        </w:rPr>
      </w:pPr>
      <w:r>
        <w:rPr>
          <w:sz w:val="22"/>
          <w:lang w:val="en-US"/>
        </w:rPr>
        <w:t>*</w:t>
      </w:r>
      <w:proofErr w:type="spellStart"/>
      <w:r w:rsidR="005A315F" w:rsidRPr="00E520E9">
        <w:rPr>
          <w:sz w:val="22"/>
          <w:lang w:val="en-US"/>
        </w:rPr>
        <w:t>J</w:t>
      </w:r>
      <w:r w:rsidR="005A315F" w:rsidRPr="00E520E9">
        <w:rPr>
          <w:smallCaps/>
          <w:sz w:val="22"/>
          <w:lang w:val="en-US"/>
        </w:rPr>
        <w:t>érome</w:t>
      </w:r>
      <w:proofErr w:type="spellEnd"/>
      <w:r w:rsidR="005A315F" w:rsidRPr="00E520E9">
        <w:rPr>
          <w:smallCaps/>
          <w:sz w:val="22"/>
          <w:lang w:val="en-US"/>
        </w:rPr>
        <w:t xml:space="preserve"> </w:t>
      </w:r>
      <w:proofErr w:type="spellStart"/>
      <w:r w:rsidR="005A315F" w:rsidRPr="00E520E9">
        <w:rPr>
          <w:smallCaps/>
          <w:sz w:val="22"/>
          <w:lang w:val="en-US"/>
        </w:rPr>
        <w:t>Cottin</w:t>
      </w:r>
      <w:proofErr w:type="spellEnd"/>
      <w:r w:rsidR="005A315F" w:rsidRPr="00E520E9">
        <w:rPr>
          <w:sz w:val="22"/>
          <w:lang w:val="en-US"/>
        </w:rPr>
        <w:t xml:space="preserve">, </w:t>
      </w:r>
      <w:proofErr w:type="spellStart"/>
      <w:r w:rsidR="005A315F" w:rsidRPr="00E520E9">
        <w:rPr>
          <w:i/>
          <w:sz w:val="22"/>
          <w:lang w:val="en-US"/>
        </w:rPr>
        <w:t>L’iconoclasme</w:t>
      </w:r>
      <w:proofErr w:type="spellEnd"/>
      <w:r w:rsidR="005A315F" w:rsidRPr="00E520E9">
        <w:rPr>
          <w:i/>
          <w:sz w:val="22"/>
          <w:lang w:val="en-US"/>
        </w:rPr>
        <w:t xml:space="preserve"> des </w:t>
      </w:r>
      <w:proofErr w:type="spellStart"/>
      <w:r w:rsidR="005A315F" w:rsidRPr="00E520E9">
        <w:rPr>
          <w:i/>
          <w:sz w:val="22"/>
          <w:lang w:val="en-US"/>
        </w:rPr>
        <w:t>Réformateurs</w:t>
      </w:r>
      <w:proofErr w:type="spellEnd"/>
      <w:r w:rsidR="005A315F" w:rsidRPr="00E520E9">
        <w:rPr>
          <w:i/>
          <w:sz w:val="22"/>
          <w:lang w:val="en-US"/>
        </w:rPr>
        <w:t xml:space="preserve"> </w:t>
      </w:r>
      <w:proofErr w:type="spellStart"/>
      <w:r w:rsidR="005A315F" w:rsidRPr="00E520E9">
        <w:rPr>
          <w:i/>
          <w:sz w:val="22"/>
          <w:lang w:val="en-US"/>
        </w:rPr>
        <w:t>comme</w:t>
      </w:r>
      <w:proofErr w:type="spellEnd"/>
      <w:r w:rsidR="005A315F" w:rsidRPr="00E520E9">
        <w:rPr>
          <w:i/>
          <w:sz w:val="22"/>
          <w:lang w:val="en-US"/>
        </w:rPr>
        <w:t xml:space="preserve"> </w:t>
      </w:r>
      <w:proofErr w:type="spellStart"/>
      <w:r w:rsidR="005A315F" w:rsidRPr="00E520E9">
        <w:rPr>
          <w:i/>
          <w:sz w:val="22"/>
          <w:lang w:val="en-US"/>
        </w:rPr>
        <w:t>modèle</w:t>
      </w:r>
      <w:proofErr w:type="spellEnd"/>
      <w:r w:rsidR="005A315F" w:rsidRPr="00E520E9">
        <w:rPr>
          <w:i/>
          <w:sz w:val="22"/>
          <w:lang w:val="en-US"/>
        </w:rPr>
        <w:t xml:space="preserve"> de </w:t>
      </w:r>
      <w:proofErr w:type="spellStart"/>
      <w:r w:rsidR="005A315F" w:rsidRPr="00E520E9">
        <w:rPr>
          <w:i/>
          <w:sz w:val="22"/>
          <w:lang w:val="en-US"/>
        </w:rPr>
        <w:t>nouvelles</w:t>
      </w:r>
      <w:proofErr w:type="spellEnd"/>
      <w:r w:rsidR="005A315F" w:rsidRPr="00E520E9">
        <w:rPr>
          <w:i/>
          <w:sz w:val="22"/>
          <w:lang w:val="en-US"/>
        </w:rPr>
        <w:t xml:space="preserve"> </w:t>
      </w:r>
      <w:proofErr w:type="spellStart"/>
      <w:r w:rsidR="005A315F" w:rsidRPr="00E520E9">
        <w:rPr>
          <w:i/>
          <w:sz w:val="22"/>
          <w:lang w:val="en-US"/>
        </w:rPr>
        <w:t>formes</w:t>
      </w:r>
      <w:proofErr w:type="spellEnd"/>
      <w:r w:rsidR="005A315F" w:rsidRPr="00E520E9">
        <w:rPr>
          <w:i/>
          <w:sz w:val="22"/>
          <w:lang w:val="en-US"/>
        </w:rPr>
        <w:t xml:space="preserve"> </w:t>
      </w:r>
      <w:proofErr w:type="spellStart"/>
      <w:r w:rsidR="005A315F" w:rsidRPr="00E520E9">
        <w:rPr>
          <w:i/>
          <w:sz w:val="22"/>
          <w:lang w:val="en-US"/>
        </w:rPr>
        <w:t>esthétiques</w:t>
      </w:r>
      <w:proofErr w:type="spellEnd"/>
      <w:r w:rsidR="005A315F" w:rsidRPr="00E520E9">
        <w:rPr>
          <w:sz w:val="22"/>
          <w:lang w:val="en-US"/>
        </w:rPr>
        <w:t xml:space="preserve">, in </w:t>
      </w:r>
      <w:proofErr w:type="spellStart"/>
      <w:r w:rsidR="005A315F" w:rsidRPr="00E520E9">
        <w:rPr>
          <w:smallCaps/>
          <w:sz w:val="22"/>
          <w:lang w:val="en-US"/>
        </w:rPr>
        <w:t>Joblin</w:t>
      </w:r>
      <w:proofErr w:type="spellEnd"/>
      <w:r w:rsidR="005A315F" w:rsidRPr="00E520E9">
        <w:rPr>
          <w:smallCaps/>
          <w:sz w:val="22"/>
          <w:lang w:val="en-US"/>
        </w:rPr>
        <w:t xml:space="preserve"> A.- Sys J. - </w:t>
      </w:r>
      <w:proofErr w:type="spellStart"/>
      <w:r w:rsidR="005A315F" w:rsidRPr="00E520E9">
        <w:rPr>
          <w:smallCaps/>
          <w:sz w:val="22"/>
          <w:lang w:val="en-US"/>
        </w:rPr>
        <w:t>Cottin</w:t>
      </w:r>
      <w:proofErr w:type="spellEnd"/>
      <w:r w:rsidR="005A315F" w:rsidRPr="00E520E9">
        <w:rPr>
          <w:smallCaps/>
          <w:sz w:val="22"/>
          <w:lang w:val="en-US"/>
        </w:rPr>
        <w:t xml:space="preserve"> J.- </w:t>
      </w:r>
      <w:proofErr w:type="spellStart"/>
      <w:r w:rsidR="005A315F" w:rsidRPr="00E520E9">
        <w:rPr>
          <w:smallCaps/>
          <w:sz w:val="22"/>
          <w:lang w:val="en-US"/>
        </w:rPr>
        <w:t>Cadier</w:t>
      </w:r>
      <w:proofErr w:type="spellEnd"/>
      <w:r w:rsidR="005A315F" w:rsidRPr="00E520E9">
        <w:rPr>
          <w:smallCaps/>
          <w:sz w:val="22"/>
          <w:lang w:val="en-US"/>
        </w:rPr>
        <w:t xml:space="preserve">-Rey G., </w:t>
      </w:r>
      <w:r w:rsidR="005A315F" w:rsidRPr="00E520E9">
        <w:rPr>
          <w:i/>
          <w:sz w:val="22"/>
          <w:lang w:val="en-US"/>
        </w:rPr>
        <w:t xml:space="preserve">Les Protestants et la creation </w:t>
      </w:r>
      <w:proofErr w:type="spellStart"/>
      <w:r w:rsidR="005A315F" w:rsidRPr="00E520E9">
        <w:rPr>
          <w:i/>
          <w:sz w:val="22"/>
          <w:lang w:val="en-US"/>
        </w:rPr>
        <w:t>artistique</w:t>
      </w:r>
      <w:proofErr w:type="spellEnd"/>
      <w:r w:rsidR="005A315F" w:rsidRPr="00E520E9">
        <w:rPr>
          <w:i/>
          <w:sz w:val="22"/>
          <w:lang w:val="en-US"/>
        </w:rPr>
        <w:t xml:space="preserve"> et </w:t>
      </w:r>
      <w:proofErr w:type="spellStart"/>
      <w:r w:rsidR="005A315F" w:rsidRPr="00E520E9">
        <w:rPr>
          <w:i/>
          <w:sz w:val="22"/>
          <w:lang w:val="en-US"/>
        </w:rPr>
        <w:t>littérarire</w:t>
      </w:r>
      <w:proofErr w:type="spellEnd"/>
      <w:r w:rsidR="005A315F" w:rsidRPr="00E520E9">
        <w:rPr>
          <w:i/>
          <w:sz w:val="22"/>
          <w:lang w:val="en-US"/>
        </w:rPr>
        <w:t xml:space="preserve">. Des </w:t>
      </w:r>
      <w:proofErr w:type="spellStart"/>
      <w:r w:rsidR="005A315F" w:rsidRPr="00E520E9">
        <w:rPr>
          <w:i/>
          <w:sz w:val="22"/>
          <w:lang w:val="en-US"/>
        </w:rPr>
        <w:t>Réformateurs</w:t>
      </w:r>
      <w:proofErr w:type="spellEnd"/>
      <w:r w:rsidR="005A315F" w:rsidRPr="00E520E9">
        <w:rPr>
          <w:i/>
          <w:sz w:val="22"/>
          <w:lang w:val="en-US"/>
        </w:rPr>
        <w:t xml:space="preserve"> aux </w:t>
      </w:r>
      <w:proofErr w:type="spellStart"/>
      <w:r w:rsidR="005A315F" w:rsidRPr="00E520E9">
        <w:rPr>
          <w:i/>
          <w:sz w:val="22"/>
          <w:lang w:val="en-US"/>
        </w:rPr>
        <w:t>Romantiques</w:t>
      </w:r>
      <w:proofErr w:type="spellEnd"/>
      <w:r w:rsidR="005A315F" w:rsidRPr="00E520E9">
        <w:rPr>
          <w:sz w:val="22"/>
          <w:lang w:val="en-US"/>
        </w:rPr>
        <w:t xml:space="preserve">, </w:t>
      </w:r>
      <w:proofErr w:type="spellStart"/>
      <w:r w:rsidR="005A315F" w:rsidRPr="00E520E9">
        <w:rPr>
          <w:sz w:val="22"/>
          <w:lang w:val="en-US"/>
        </w:rPr>
        <w:t>Pu</w:t>
      </w:r>
      <w:proofErr w:type="spellEnd"/>
      <w:r w:rsidR="005A315F" w:rsidRPr="00E520E9">
        <w:rPr>
          <w:sz w:val="22"/>
          <w:lang w:val="en-US"/>
        </w:rPr>
        <w:t xml:space="preserve"> Artois, Paris 2008, pp. 11-26.</w:t>
      </w:r>
    </w:p>
    <w:p w:rsidR="005A315F" w:rsidRPr="00E520E9" w:rsidRDefault="005A315F" w:rsidP="00E520E9">
      <w:pPr>
        <w:ind w:left="284" w:hanging="284"/>
        <w:jc w:val="both"/>
        <w:rPr>
          <w:lang w:val="en-US"/>
        </w:rPr>
      </w:pPr>
      <w:proofErr w:type="spellStart"/>
      <w:r w:rsidRPr="00E520E9">
        <w:rPr>
          <w:sz w:val="22"/>
          <w:lang w:val="en-US"/>
        </w:rPr>
        <w:t>J</w:t>
      </w:r>
      <w:r w:rsidRPr="00E520E9">
        <w:rPr>
          <w:smallCaps/>
          <w:sz w:val="22"/>
          <w:lang w:val="en-US"/>
        </w:rPr>
        <w:t>érome</w:t>
      </w:r>
      <w:proofErr w:type="spellEnd"/>
      <w:r w:rsidRPr="00E520E9">
        <w:rPr>
          <w:smallCaps/>
          <w:sz w:val="22"/>
          <w:lang w:val="en-US"/>
        </w:rPr>
        <w:t xml:space="preserve"> </w:t>
      </w:r>
      <w:proofErr w:type="spellStart"/>
      <w:r w:rsidRPr="00E520E9">
        <w:rPr>
          <w:smallCaps/>
          <w:sz w:val="22"/>
          <w:lang w:val="en-US"/>
        </w:rPr>
        <w:t>Cottin</w:t>
      </w:r>
      <w:proofErr w:type="spellEnd"/>
      <w:r w:rsidRPr="00E520E9">
        <w:rPr>
          <w:smallCaps/>
          <w:sz w:val="22"/>
          <w:lang w:val="en-US"/>
        </w:rPr>
        <w:t xml:space="preserve">, </w:t>
      </w:r>
      <w:proofErr w:type="spellStart"/>
      <w:r w:rsidRPr="00E520E9">
        <w:rPr>
          <w:i/>
          <w:sz w:val="22"/>
          <w:lang w:val="en-US"/>
        </w:rPr>
        <w:t>Loi</w:t>
      </w:r>
      <w:proofErr w:type="spellEnd"/>
      <w:r w:rsidRPr="00E520E9">
        <w:rPr>
          <w:i/>
          <w:sz w:val="22"/>
          <w:lang w:val="en-US"/>
        </w:rPr>
        <w:t xml:space="preserve"> et </w:t>
      </w:r>
      <w:proofErr w:type="spellStart"/>
      <w:r w:rsidRPr="00E520E9">
        <w:rPr>
          <w:i/>
          <w:sz w:val="22"/>
          <w:lang w:val="en-US"/>
        </w:rPr>
        <w:t>Evangile</w:t>
      </w:r>
      <w:proofErr w:type="spellEnd"/>
      <w:r w:rsidRPr="00E520E9">
        <w:rPr>
          <w:i/>
          <w:sz w:val="22"/>
          <w:lang w:val="en-US"/>
        </w:rPr>
        <w:t xml:space="preserve"> chez Luther et Cranach</w:t>
      </w:r>
      <w:r w:rsidRPr="00E520E9">
        <w:rPr>
          <w:sz w:val="22"/>
          <w:lang w:val="en-US"/>
        </w:rPr>
        <w:t xml:space="preserve">, in «Revue </w:t>
      </w:r>
      <w:proofErr w:type="spellStart"/>
      <w:r w:rsidRPr="00E520E9">
        <w:rPr>
          <w:sz w:val="22"/>
          <w:lang w:val="en-US"/>
        </w:rPr>
        <w:t>d’histoire</w:t>
      </w:r>
      <w:proofErr w:type="spellEnd"/>
      <w:r w:rsidRPr="00E520E9">
        <w:rPr>
          <w:sz w:val="22"/>
          <w:lang w:val="en-US"/>
        </w:rPr>
        <w:t xml:space="preserve"> et de </w:t>
      </w:r>
      <w:proofErr w:type="spellStart"/>
      <w:r w:rsidRPr="00E520E9">
        <w:rPr>
          <w:sz w:val="22"/>
          <w:lang w:val="en-US"/>
        </w:rPr>
        <w:t>philosophie</w:t>
      </w:r>
      <w:proofErr w:type="spellEnd"/>
      <w:r w:rsidRPr="00E520E9">
        <w:rPr>
          <w:sz w:val="22"/>
          <w:lang w:val="en-US"/>
        </w:rPr>
        <w:t xml:space="preserve"> </w:t>
      </w:r>
      <w:proofErr w:type="spellStart"/>
      <w:r w:rsidRPr="00E520E9">
        <w:rPr>
          <w:sz w:val="22"/>
          <w:lang w:val="en-US"/>
        </w:rPr>
        <w:t>religieuse</w:t>
      </w:r>
      <w:proofErr w:type="spellEnd"/>
      <w:r w:rsidRPr="00E520E9">
        <w:rPr>
          <w:sz w:val="22"/>
          <w:lang w:val="en-US"/>
        </w:rPr>
        <w:t>» 76 (1996), pp. 293-314.</w:t>
      </w:r>
    </w:p>
    <w:p w:rsidR="005A315F" w:rsidRPr="00E520E9" w:rsidRDefault="005A315F" w:rsidP="00E520E9">
      <w:pPr>
        <w:ind w:left="284" w:hanging="284"/>
        <w:jc w:val="both"/>
        <w:rPr>
          <w:lang w:val="en-US"/>
        </w:rPr>
      </w:pPr>
      <w:proofErr w:type="spellStart"/>
      <w:r w:rsidRPr="00E520E9">
        <w:rPr>
          <w:sz w:val="22"/>
        </w:rPr>
        <w:t>J</w:t>
      </w:r>
      <w:r w:rsidRPr="00E520E9">
        <w:rPr>
          <w:smallCaps/>
          <w:sz w:val="22"/>
        </w:rPr>
        <w:t>érome</w:t>
      </w:r>
      <w:proofErr w:type="spellEnd"/>
      <w:r w:rsidRPr="00E520E9">
        <w:rPr>
          <w:smallCaps/>
          <w:sz w:val="22"/>
        </w:rPr>
        <w:t xml:space="preserve"> </w:t>
      </w:r>
      <w:proofErr w:type="spellStart"/>
      <w:r w:rsidRPr="00E520E9">
        <w:rPr>
          <w:smallCaps/>
          <w:sz w:val="22"/>
        </w:rPr>
        <w:t>Cottin</w:t>
      </w:r>
      <w:proofErr w:type="spellEnd"/>
      <w:r w:rsidRPr="00E520E9">
        <w:rPr>
          <w:smallCaps/>
          <w:sz w:val="22"/>
        </w:rPr>
        <w:t xml:space="preserve">, </w:t>
      </w:r>
      <w:r w:rsidRPr="00E520E9">
        <w:rPr>
          <w:i/>
          <w:sz w:val="22"/>
        </w:rPr>
        <w:t xml:space="preserve">Le </w:t>
      </w:r>
      <w:proofErr w:type="spellStart"/>
      <w:r w:rsidRPr="00E520E9">
        <w:rPr>
          <w:i/>
          <w:sz w:val="22"/>
        </w:rPr>
        <w:t>Regard</w:t>
      </w:r>
      <w:proofErr w:type="spellEnd"/>
      <w:r w:rsidRPr="00E520E9">
        <w:rPr>
          <w:i/>
          <w:sz w:val="22"/>
        </w:rPr>
        <w:t xml:space="preserve"> </w:t>
      </w:r>
      <w:proofErr w:type="spellStart"/>
      <w:r w:rsidRPr="00E520E9">
        <w:rPr>
          <w:i/>
          <w:sz w:val="22"/>
        </w:rPr>
        <w:t>et</w:t>
      </w:r>
      <w:proofErr w:type="spellEnd"/>
      <w:r w:rsidRPr="00E520E9">
        <w:rPr>
          <w:i/>
          <w:sz w:val="22"/>
        </w:rPr>
        <w:t xml:space="preserve"> la Parole. </w:t>
      </w:r>
      <w:proofErr w:type="spellStart"/>
      <w:r w:rsidRPr="00E520E9">
        <w:rPr>
          <w:i/>
          <w:sz w:val="22"/>
          <w:lang w:val="en-US"/>
        </w:rPr>
        <w:t>Une</w:t>
      </w:r>
      <w:proofErr w:type="spellEnd"/>
      <w:r w:rsidRPr="00E520E9">
        <w:rPr>
          <w:i/>
          <w:sz w:val="22"/>
          <w:lang w:val="en-US"/>
        </w:rPr>
        <w:t xml:space="preserve"> </w:t>
      </w:r>
      <w:proofErr w:type="spellStart"/>
      <w:r w:rsidRPr="00E520E9">
        <w:rPr>
          <w:i/>
          <w:sz w:val="22"/>
          <w:lang w:val="en-US"/>
        </w:rPr>
        <w:t>théologie</w:t>
      </w:r>
      <w:proofErr w:type="spellEnd"/>
      <w:r w:rsidRPr="00E520E9">
        <w:rPr>
          <w:i/>
          <w:sz w:val="22"/>
          <w:lang w:val="en-US"/>
        </w:rPr>
        <w:t xml:space="preserve"> </w:t>
      </w:r>
      <w:proofErr w:type="spellStart"/>
      <w:r w:rsidRPr="00E520E9">
        <w:rPr>
          <w:i/>
          <w:sz w:val="22"/>
          <w:lang w:val="en-US"/>
        </w:rPr>
        <w:t>protestante</w:t>
      </w:r>
      <w:proofErr w:type="spellEnd"/>
      <w:r w:rsidRPr="00E520E9">
        <w:rPr>
          <w:i/>
          <w:sz w:val="22"/>
          <w:lang w:val="en-US"/>
        </w:rPr>
        <w:t xml:space="preserve"> de </w:t>
      </w:r>
      <w:proofErr w:type="spellStart"/>
      <w:r w:rsidRPr="00E520E9">
        <w:rPr>
          <w:i/>
          <w:sz w:val="22"/>
          <w:lang w:val="en-US"/>
        </w:rPr>
        <w:t>l’image</w:t>
      </w:r>
      <w:proofErr w:type="spellEnd"/>
      <w:r w:rsidRPr="00E520E9">
        <w:rPr>
          <w:sz w:val="22"/>
          <w:lang w:val="en-US"/>
        </w:rPr>
        <w:t>, Genève, Labor et Fides 1994.</w:t>
      </w:r>
    </w:p>
    <w:p w:rsidR="005A315F" w:rsidRDefault="00615836" w:rsidP="00E520E9">
      <w:pPr>
        <w:ind w:left="284" w:hanging="284"/>
        <w:jc w:val="both"/>
        <w:rPr>
          <w:sz w:val="22"/>
          <w:lang w:val="en-US"/>
        </w:rPr>
      </w:pPr>
      <w:proofErr w:type="spellStart"/>
      <w:r>
        <w:rPr>
          <w:sz w:val="22"/>
        </w:rPr>
        <w:t>*</w:t>
      </w:r>
      <w:r w:rsidR="005A315F" w:rsidRPr="00E520E9">
        <w:rPr>
          <w:sz w:val="22"/>
        </w:rPr>
        <w:t>J</w:t>
      </w:r>
      <w:r w:rsidR="005A315F" w:rsidRPr="00E520E9">
        <w:rPr>
          <w:smallCaps/>
          <w:sz w:val="22"/>
        </w:rPr>
        <w:t>érome</w:t>
      </w:r>
      <w:proofErr w:type="spellEnd"/>
      <w:r w:rsidR="005A315F" w:rsidRPr="00E520E9">
        <w:rPr>
          <w:smallCaps/>
          <w:sz w:val="22"/>
        </w:rPr>
        <w:t xml:space="preserve"> </w:t>
      </w:r>
      <w:proofErr w:type="spellStart"/>
      <w:r w:rsidR="005A315F" w:rsidRPr="00E520E9">
        <w:rPr>
          <w:smallCaps/>
          <w:sz w:val="22"/>
        </w:rPr>
        <w:t>Cottin</w:t>
      </w:r>
      <w:proofErr w:type="spellEnd"/>
      <w:r w:rsidR="005A315F" w:rsidRPr="00E520E9">
        <w:rPr>
          <w:smallCaps/>
          <w:sz w:val="22"/>
        </w:rPr>
        <w:t xml:space="preserve">, </w:t>
      </w:r>
      <w:r w:rsidR="005A315F" w:rsidRPr="00E520E9">
        <w:rPr>
          <w:i/>
          <w:sz w:val="22"/>
        </w:rPr>
        <w:t xml:space="preserve">La </w:t>
      </w:r>
      <w:proofErr w:type="spellStart"/>
      <w:r w:rsidR="005A315F" w:rsidRPr="00E520E9">
        <w:rPr>
          <w:i/>
          <w:sz w:val="22"/>
        </w:rPr>
        <w:t>Mystique</w:t>
      </w:r>
      <w:proofErr w:type="spellEnd"/>
      <w:r w:rsidR="005A315F" w:rsidRPr="00E520E9">
        <w:rPr>
          <w:i/>
          <w:sz w:val="22"/>
        </w:rPr>
        <w:t xml:space="preserve"> de l’art. </w:t>
      </w:r>
      <w:r w:rsidR="005A315F" w:rsidRPr="00E520E9">
        <w:rPr>
          <w:i/>
          <w:sz w:val="22"/>
          <w:lang w:val="en-US"/>
        </w:rPr>
        <w:t xml:space="preserve">Art et </w:t>
      </w:r>
      <w:proofErr w:type="spellStart"/>
      <w:r w:rsidR="005A315F" w:rsidRPr="00E520E9">
        <w:rPr>
          <w:i/>
          <w:sz w:val="22"/>
          <w:lang w:val="en-US"/>
        </w:rPr>
        <w:t>Christianisme</w:t>
      </w:r>
      <w:proofErr w:type="spellEnd"/>
      <w:r w:rsidR="005A315F" w:rsidRPr="00E520E9">
        <w:rPr>
          <w:i/>
          <w:sz w:val="22"/>
          <w:lang w:val="en-US"/>
        </w:rPr>
        <w:t xml:space="preserve"> de 1900 à </w:t>
      </w:r>
      <w:proofErr w:type="spellStart"/>
      <w:r w:rsidR="005A315F" w:rsidRPr="00E520E9">
        <w:rPr>
          <w:i/>
          <w:sz w:val="22"/>
          <w:lang w:val="en-US"/>
        </w:rPr>
        <w:t>nnos</w:t>
      </w:r>
      <w:proofErr w:type="spellEnd"/>
      <w:r w:rsidR="005A315F" w:rsidRPr="00E520E9">
        <w:rPr>
          <w:i/>
          <w:sz w:val="22"/>
          <w:lang w:val="en-US"/>
        </w:rPr>
        <w:t xml:space="preserve"> </w:t>
      </w:r>
      <w:proofErr w:type="spellStart"/>
      <w:r w:rsidR="005A315F" w:rsidRPr="00E520E9">
        <w:rPr>
          <w:i/>
          <w:sz w:val="22"/>
          <w:lang w:val="en-US"/>
        </w:rPr>
        <w:t>jours</w:t>
      </w:r>
      <w:proofErr w:type="spellEnd"/>
      <w:r w:rsidR="005A315F" w:rsidRPr="00E520E9">
        <w:rPr>
          <w:sz w:val="22"/>
          <w:lang w:val="en-US"/>
        </w:rPr>
        <w:t>, Paris, Cerf 2007.</w:t>
      </w:r>
    </w:p>
    <w:p w:rsidR="00A570A7" w:rsidRPr="00A570A7" w:rsidRDefault="00A570A7" w:rsidP="00E520E9">
      <w:pPr>
        <w:ind w:left="284" w:hanging="284"/>
        <w:jc w:val="both"/>
        <w:rPr>
          <w:sz w:val="22"/>
        </w:rPr>
      </w:pPr>
      <w:proofErr w:type="spellStart"/>
      <w:r w:rsidRPr="00E520E9">
        <w:rPr>
          <w:sz w:val="22"/>
        </w:rPr>
        <w:t>J</w:t>
      </w:r>
      <w:r w:rsidRPr="00E520E9">
        <w:rPr>
          <w:smallCaps/>
          <w:sz w:val="22"/>
        </w:rPr>
        <w:t>érome</w:t>
      </w:r>
      <w:proofErr w:type="spellEnd"/>
      <w:r w:rsidRPr="00E520E9">
        <w:rPr>
          <w:smallCaps/>
          <w:sz w:val="22"/>
        </w:rPr>
        <w:t xml:space="preserve"> </w:t>
      </w:r>
      <w:proofErr w:type="spellStart"/>
      <w:r w:rsidRPr="00E520E9">
        <w:rPr>
          <w:smallCaps/>
          <w:sz w:val="22"/>
        </w:rPr>
        <w:t>Cottin</w:t>
      </w:r>
      <w:proofErr w:type="spellEnd"/>
      <w:r>
        <w:rPr>
          <w:smallCaps/>
          <w:sz w:val="22"/>
        </w:rPr>
        <w:t xml:space="preserve">, </w:t>
      </w:r>
      <w:r>
        <w:rPr>
          <w:i/>
          <w:sz w:val="22"/>
        </w:rPr>
        <w:t xml:space="preserve">Calvino e </w:t>
      </w:r>
      <w:proofErr w:type="spellStart"/>
      <w:r>
        <w:rPr>
          <w:i/>
          <w:sz w:val="22"/>
        </w:rPr>
        <w:t>Ricoeur</w:t>
      </w:r>
      <w:proofErr w:type="spellEnd"/>
      <w:r>
        <w:rPr>
          <w:i/>
          <w:sz w:val="22"/>
        </w:rPr>
        <w:t>. Da un’estetica del segno e a un’estetica del senso</w:t>
      </w:r>
      <w:r>
        <w:rPr>
          <w:sz w:val="22"/>
        </w:rPr>
        <w:t xml:space="preserve">, in </w:t>
      </w:r>
      <w:r>
        <w:rPr>
          <w:smallCaps/>
          <w:sz w:val="22"/>
        </w:rPr>
        <w:t xml:space="preserve">S. </w:t>
      </w:r>
      <w:proofErr w:type="spellStart"/>
      <w:r>
        <w:rPr>
          <w:smallCaps/>
          <w:sz w:val="22"/>
        </w:rPr>
        <w:t>Knauss</w:t>
      </w:r>
      <w:proofErr w:type="spellEnd"/>
      <w:r>
        <w:rPr>
          <w:smallCaps/>
          <w:sz w:val="22"/>
        </w:rPr>
        <w:t xml:space="preserve"> – D. </w:t>
      </w:r>
      <w:proofErr w:type="spellStart"/>
      <w:r>
        <w:rPr>
          <w:smallCaps/>
          <w:sz w:val="22"/>
        </w:rPr>
        <w:t>Zordan</w:t>
      </w:r>
      <w:proofErr w:type="spellEnd"/>
      <w:r>
        <w:rPr>
          <w:smallCaps/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sz w:val="22"/>
        </w:rPr>
        <w:t>cur</w:t>
      </w:r>
      <w:proofErr w:type="spellEnd"/>
      <w:r>
        <w:rPr>
          <w:sz w:val="22"/>
        </w:rPr>
        <w:t xml:space="preserve">.), </w:t>
      </w:r>
      <w:r>
        <w:rPr>
          <w:i/>
          <w:sz w:val="22"/>
        </w:rPr>
        <w:t xml:space="preserve">La promessa immaginata. </w:t>
      </w:r>
      <w:r w:rsidRPr="00A570A7">
        <w:rPr>
          <w:i/>
          <w:sz w:val="22"/>
        </w:rPr>
        <w:t xml:space="preserve">Proposte per una teologia </w:t>
      </w:r>
      <w:proofErr w:type="spellStart"/>
      <w:r w:rsidRPr="00A570A7">
        <w:rPr>
          <w:i/>
          <w:sz w:val="22"/>
        </w:rPr>
        <w:t>estestica</w:t>
      </w:r>
      <w:proofErr w:type="spellEnd"/>
      <w:r w:rsidRPr="00A570A7">
        <w:rPr>
          <w:i/>
          <w:sz w:val="22"/>
        </w:rPr>
        <w:t xml:space="preserve"> fondamenta</w:t>
      </w:r>
      <w:r>
        <w:rPr>
          <w:i/>
          <w:sz w:val="22"/>
        </w:rPr>
        <w:t>le</w:t>
      </w:r>
      <w:r>
        <w:rPr>
          <w:sz w:val="22"/>
        </w:rPr>
        <w:t xml:space="preserve">, Edizioni </w:t>
      </w:r>
      <w:proofErr w:type="spellStart"/>
      <w:r>
        <w:rPr>
          <w:sz w:val="22"/>
        </w:rPr>
        <w:t>Dehoniane</w:t>
      </w:r>
      <w:proofErr w:type="spellEnd"/>
      <w:r>
        <w:rPr>
          <w:sz w:val="22"/>
        </w:rPr>
        <w:t>, Bologna 2011, 331-350.</w:t>
      </w:r>
    </w:p>
    <w:p w:rsidR="001419BC" w:rsidRDefault="00DA072F" w:rsidP="00E520E9">
      <w:pPr>
        <w:ind w:left="284" w:hanging="284"/>
        <w:jc w:val="both"/>
        <w:rPr>
          <w:sz w:val="22"/>
        </w:rPr>
      </w:pPr>
      <w:r>
        <w:rPr>
          <w:smallCaps/>
          <w:sz w:val="22"/>
        </w:rPr>
        <w:t xml:space="preserve">- </w:t>
      </w:r>
      <w:r w:rsidR="001419BC" w:rsidRPr="00E520E9">
        <w:rPr>
          <w:smallCaps/>
          <w:sz w:val="22"/>
        </w:rPr>
        <w:t>Andrea Dall’Asta</w:t>
      </w:r>
      <w:r w:rsidR="001419BC" w:rsidRPr="00E520E9">
        <w:rPr>
          <w:sz w:val="22"/>
        </w:rPr>
        <w:t xml:space="preserve">, </w:t>
      </w:r>
      <w:r w:rsidR="001419BC" w:rsidRPr="00E520E9">
        <w:rPr>
          <w:i/>
          <w:sz w:val="22"/>
        </w:rPr>
        <w:t>Dio storia dell’uomo. Dalla parola all’immagine</w:t>
      </w:r>
      <w:r w:rsidR="001419BC" w:rsidRPr="00E520E9">
        <w:rPr>
          <w:sz w:val="22"/>
        </w:rPr>
        <w:t>, Edizioni Messaggero, Padova 2013.</w:t>
      </w:r>
    </w:p>
    <w:p w:rsidR="00C925D3" w:rsidRPr="00C925D3" w:rsidRDefault="0042025A" w:rsidP="00E520E9">
      <w:pPr>
        <w:ind w:left="284" w:hanging="284"/>
        <w:jc w:val="both"/>
        <w:rPr>
          <w:sz w:val="22"/>
        </w:rPr>
      </w:pPr>
      <w:r>
        <w:rPr>
          <w:smallCaps/>
          <w:sz w:val="22"/>
        </w:rPr>
        <w:t xml:space="preserve">- </w:t>
      </w:r>
      <w:proofErr w:type="spellStart"/>
      <w:r w:rsidR="00C925D3" w:rsidRPr="00C925D3">
        <w:rPr>
          <w:smallCaps/>
          <w:sz w:val="22"/>
        </w:rPr>
        <w:t>Firpo</w:t>
      </w:r>
      <w:proofErr w:type="spellEnd"/>
      <w:r w:rsidR="00C925D3" w:rsidRPr="00C925D3">
        <w:rPr>
          <w:smallCaps/>
          <w:sz w:val="22"/>
        </w:rPr>
        <w:t xml:space="preserve"> M. – </w:t>
      </w:r>
      <w:proofErr w:type="spellStart"/>
      <w:r w:rsidR="00C925D3" w:rsidRPr="00C925D3">
        <w:rPr>
          <w:smallCaps/>
          <w:sz w:val="22"/>
        </w:rPr>
        <w:t>Biferali</w:t>
      </w:r>
      <w:proofErr w:type="spellEnd"/>
      <w:r w:rsidR="00C925D3" w:rsidRPr="00C925D3">
        <w:rPr>
          <w:smallCaps/>
          <w:sz w:val="22"/>
        </w:rPr>
        <w:t xml:space="preserve"> F., </w:t>
      </w:r>
      <w:r w:rsidR="00C925D3" w:rsidRPr="00C925D3">
        <w:rPr>
          <w:i/>
          <w:sz w:val="22"/>
        </w:rPr>
        <w:t>Imm</w:t>
      </w:r>
      <w:r w:rsidR="00C925D3">
        <w:rPr>
          <w:i/>
          <w:sz w:val="22"/>
        </w:rPr>
        <w:t>agini ed eresie nell’Italia del Cinquecento</w:t>
      </w:r>
      <w:r w:rsidR="00C925D3">
        <w:rPr>
          <w:sz w:val="22"/>
        </w:rPr>
        <w:t xml:space="preserve">, Laterza, </w:t>
      </w:r>
      <w:proofErr w:type="spellStart"/>
      <w:r w:rsidR="00C925D3">
        <w:rPr>
          <w:sz w:val="22"/>
        </w:rPr>
        <w:t>Roma-Bari</w:t>
      </w:r>
      <w:proofErr w:type="spellEnd"/>
      <w:r w:rsidR="00C925D3">
        <w:rPr>
          <w:sz w:val="22"/>
        </w:rPr>
        <w:t xml:space="preserve"> 2016.</w:t>
      </w:r>
    </w:p>
    <w:p w:rsidR="00E6772A" w:rsidRDefault="00E6772A" w:rsidP="00E520E9">
      <w:pPr>
        <w:ind w:left="284" w:hanging="284"/>
        <w:jc w:val="both"/>
        <w:rPr>
          <w:sz w:val="22"/>
          <w:lang w:val="en-US"/>
        </w:rPr>
      </w:pPr>
      <w:proofErr w:type="spellStart"/>
      <w:r w:rsidRPr="00E520E9">
        <w:rPr>
          <w:smallCaps/>
          <w:sz w:val="22"/>
          <w:lang w:val="en-US"/>
        </w:rPr>
        <w:t>Dohna</w:t>
      </w:r>
      <w:proofErr w:type="spellEnd"/>
      <w:r w:rsidRPr="00E520E9">
        <w:rPr>
          <w:smallCaps/>
          <w:sz w:val="22"/>
          <w:lang w:val="en-US"/>
        </w:rPr>
        <w:t xml:space="preserve"> </w:t>
      </w:r>
      <w:proofErr w:type="spellStart"/>
      <w:r w:rsidRPr="00E520E9">
        <w:rPr>
          <w:smallCaps/>
          <w:sz w:val="22"/>
          <w:lang w:val="en-US"/>
        </w:rPr>
        <w:t>Schlobitten</w:t>
      </w:r>
      <w:proofErr w:type="spellEnd"/>
      <w:r w:rsidRPr="00E520E9">
        <w:rPr>
          <w:smallCaps/>
          <w:sz w:val="22"/>
          <w:lang w:val="en-US"/>
        </w:rPr>
        <w:t xml:space="preserve"> Y.</w:t>
      </w:r>
      <w:r w:rsidRPr="00E520E9">
        <w:rPr>
          <w:sz w:val="22"/>
          <w:lang w:val="en-US"/>
        </w:rPr>
        <w:t xml:space="preserve">, </w:t>
      </w:r>
      <w:r w:rsidRPr="00E520E9">
        <w:rPr>
          <w:i/>
          <w:sz w:val="22"/>
          <w:lang w:val="en-US"/>
        </w:rPr>
        <w:t>The Aesthetics of Spirituality: the Influence of Ignatius and Luther on Caravaggio’s and Rembrandt’s Painting of St Matthew and the Angel</w:t>
      </w:r>
      <w:r w:rsidRPr="00E520E9">
        <w:rPr>
          <w:sz w:val="22"/>
          <w:lang w:val="en-US"/>
        </w:rPr>
        <w:t xml:space="preserve">, in </w:t>
      </w:r>
      <w:proofErr w:type="spellStart"/>
      <w:r w:rsidRPr="00E520E9">
        <w:rPr>
          <w:i/>
          <w:sz w:val="22"/>
          <w:lang w:val="en-US"/>
        </w:rPr>
        <w:t>Ikon</w:t>
      </w:r>
      <w:proofErr w:type="spellEnd"/>
      <w:r w:rsidRPr="00E520E9">
        <w:rPr>
          <w:i/>
          <w:sz w:val="22"/>
          <w:lang w:val="en-US"/>
        </w:rPr>
        <w:t>. Journal of Iconographic Studies</w:t>
      </w:r>
      <w:r w:rsidRPr="00E520E9">
        <w:rPr>
          <w:sz w:val="22"/>
          <w:lang w:val="en-US"/>
        </w:rPr>
        <w:t>, 6 (2013), pp. 157–178.</w:t>
      </w:r>
    </w:p>
    <w:p w:rsidR="00A570A7" w:rsidRPr="00A570A7" w:rsidRDefault="00A570A7" w:rsidP="00E520E9">
      <w:pPr>
        <w:ind w:left="284" w:hanging="284"/>
        <w:jc w:val="both"/>
        <w:rPr>
          <w:sz w:val="22"/>
        </w:rPr>
      </w:pPr>
      <w:proofErr w:type="spellStart"/>
      <w:r w:rsidRPr="00A570A7">
        <w:rPr>
          <w:smallCaps/>
          <w:sz w:val="22"/>
        </w:rPr>
        <w:t>Nordhofen</w:t>
      </w:r>
      <w:proofErr w:type="spellEnd"/>
      <w:r w:rsidRPr="00A570A7">
        <w:rPr>
          <w:smallCaps/>
          <w:sz w:val="22"/>
        </w:rPr>
        <w:t xml:space="preserve"> E.</w:t>
      </w:r>
      <w:r w:rsidRPr="00A570A7">
        <w:rPr>
          <w:sz w:val="22"/>
        </w:rPr>
        <w:t xml:space="preserve">, </w:t>
      </w:r>
      <w:r w:rsidRPr="00A570A7">
        <w:rPr>
          <w:i/>
          <w:sz w:val="22"/>
        </w:rPr>
        <w:t xml:space="preserve">Immagine di </w:t>
      </w:r>
      <w:proofErr w:type="spellStart"/>
      <w:r w:rsidRPr="00A570A7">
        <w:rPr>
          <w:i/>
          <w:sz w:val="22"/>
        </w:rPr>
        <w:t>cul</w:t>
      </w:r>
      <w:r>
        <w:rPr>
          <w:i/>
          <w:sz w:val="22"/>
        </w:rPr>
        <w:t>to-scrittura-corpo-arte</w:t>
      </w:r>
      <w:proofErr w:type="spellEnd"/>
      <w:r>
        <w:rPr>
          <w:i/>
          <w:sz w:val="22"/>
        </w:rPr>
        <w:t>. Riflessioni per una teoria elementare dei media nel monoteismo</w:t>
      </w:r>
      <w:r>
        <w:rPr>
          <w:sz w:val="22"/>
        </w:rPr>
        <w:t xml:space="preserve">, in </w:t>
      </w:r>
      <w:r>
        <w:rPr>
          <w:smallCaps/>
          <w:sz w:val="22"/>
        </w:rPr>
        <w:t xml:space="preserve">S. </w:t>
      </w:r>
      <w:proofErr w:type="spellStart"/>
      <w:r>
        <w:rPr>
          <w:smallCaps/>
          <w:sz w:val="22"/>
        </w:rPr>
        <w:t>Knauss</w:t>
      </w:r>
      <w:proofErr w:type="spellEnd"/>
      <w:r>
        <w:rPr>
          <w:smallCaps/>
          <w:sz w:val="22"/>
        </w:rPr>
        <w:t xml:space="preserve"> – D. </w:t>
      </w:r>
      <w:proofErr w:type="spellStart"/>
      <w:r>
        <w:rPr>
          <w:smallCaps/>
          <w:sz w:val="22"/>
        </w:rPr>
        <w:t>Zordan</w:t>
      </w:r>
      <w:proofErr w:type="spellEnd"/>
      <w:r>
        <w:rPr>
          <w:smallCaps/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sz w:val="22"/>
        </w:rPr>
        <w:t>cur</w:t>
      </w:r>
      <w:proofErr w:type="spellEnd"/>
      <w:r>
        <w:rPr>
          <w:sz w:val="22"/>
        </w:rPr>
        <w:t xml:space="preserve">.), </w:t>
      </w:r>
      <w:r>
        <w:rPr>
          <w:i/>
          <w:sz w:val="22"/>
        </w:rPr>
        <w:t xml:space="preserve">La promessa immaginata. </w:t>
      </w:r>
      <w:r w:rsidRPr="00A570A7">
        <w:rPr>
          <w:i/>
          <w:sz w:val="22"/>
        </w:rPr>
        <w:t xml:space="preserve">Proposte per una teologia </w:t>
      </w:r>
      <w:proofErr w:type="spellStart"/>
      <w:r w:rsidRPr="00A570A7">
        <w:rPr>
          <w:i/>
          <w:sz w:val="22"/>
        </w:rPr>
        <w:t>estestica</w:t>
      </w:r>
      <w:proofErr w:type="spellEnd"/>
      <w:r w:rsidRPr="00A570A7">
        <w:rPr>
          <w:i/>
          <w:sz w:val="22"/>
        </w:rPr>
        <w:t xml:space="preserve"> fondamenta</w:t>
      </w:r>
      <w:r>
        <w:rPr>
          <w:i/>
          <w:sz w:val="22"/>
        </w:rPr>
        <w:t>le</w:t>
      </w:r>
      <w:r>
        <w:rPr>
          <w:sz w:val="22"/>
        </w:rPr>
        <w:t xml:space="preserve">, Edizioni </w:t>
      </w:r>
      <w:proofErr w:type="spellStart"/>
      <w:r>
        <w:rPr>
          <w:sz w:val="22"/>
        </w:rPr>
        <w:t>Dehoniane</w:t>
      </w:r>
      <w:proofErr w:type="spellEnd"/>
      <w:r>
        <w:rPr>
          <w:sz w:val="22"/>
        </w:rPr>
        <w:t>, Bologna 2011, 219-238.</w:t>
      </w:r>
    </w:p>
    <w:p w:rsidR="00E6772A" w:rsidRPr="00E520E9" w:rsidRDefault="00E6772A" w:rsidP="00E520E9">
      <w:pPr>
        <w:ind w:left="284" w:hanging="284"/>
        <w:jc w:val="both"/>
        <w:rPr>
          <w:sz w:val="22"/>
          <w:lang w:val="en-US"/>
        </w:rPr>
      </w:pPr>
      <w:proofErr w:type="spellStart"/>
      <w:r w:rsidRPr="00A570A7">
        <w:rPr>
          <w:smallCaps/>
          <w:sz w:val="22"/>
        </w:rPr>
        <w:t>Dyrness</w:t>
      </w:r>
      <w:proofErr w:type="spellEnd"/>
      <w:r w:rsidRPr="00A570A7">
        <w:rPr>
          <w:smallCaps/>
          <w:sz w:val="22"/>
        </w:rPr>
        <w:t xml:space="preserve"> W. A., </w:t>
      </w:r>
      <w:proofErr w:type="spellStart"/>
      <w:r w:rsidRPr="00A570A7">
        <w:rPr>
          <w:i/>
          <w:sz w:val="22"/>
        </w:rPr>
        <w:t>Reformed</w:t>
      </w:r>
      <w:proofErr w:type="spellEnd"/>
      <w:r w:rsidRPr="00A570A7">
        <w:rPr>
          <w:i/>
          <w:sz w:val="22"/>
        </w:rPr>
        <w:t xml:space="preserve"> </w:t>
      </w:r>
      <w:proofErr w:type="spellStart"/>
      <w:r w:rsidRPr="00A570A7">
        <w:rPr>
          <w:i/>
          <w:sz w:val="22"/>
        </w:rPr>
        <w:t>Theology</w:t>
      </w:r>
      <w:proofErr w:type="spellEnd"/>
      <w:r w:rsidRPr="00A570A7">
        <w:rPr>
          <w:i/>
          <w:sz w:val="22"/>
        </w:rPr>
        <w:t xml:space="preserve"> and </w:t>
      </w:r>
      <w:proofErr w:type="spellStart"/>
      <w:r w:rsidRPr="00A570A7">
        <w:rPr>
          <w:i/>
          <w:sz w:val="22"/>
        </w:rPr>
        <w:t>Visual</w:t>
      </w:r>
      <w:proofErr w:type="spellEnd"/>
      <w:r w:rsidRPr="00A570A7">
        <w:rPr>
          <w:i/>
          <w:sz w:val="22"/>
        </w:rPr>
        <w:t xml:space="preserve"> Culture. </w:t>
      </w:r>
      <w:r w:rsidRPr="00E520E9">
        <w:rPr>
          <w:i/>
          <w:sz w:val="22"/>
          <w:lang w:val="en-US"/>
        </w:rPr>
        <w:t>The Protestant Imagination from Calvin to Edwards</w:t>
      </w:r>
      <w:r w:rsidRPr="00E520E9">
        <w:rPr>
          <w:sz w:val="22"/>
          <w:lang w:val="en-US"/>
        </w:rPr>
        <w:t xml:space="preserve">, Cambridge, United Kingdom 2004. </w:t>
      </w:r>
    </w:p>
    <w:p w:rsidR="0016437B" w:rsidRPr="00E520E9" w:rsidRDefault="00E6772A" w:rsidP="00E520E9">
      <w:pPr>
        <w:ind w:left="284" w:hanging="284"/>
        <w:jc w:val="both"/>
        <w:rPr>
          <w:lang w:val="en-US"/>
        </w:rPr>
      </w:pPr>
      <w:proofErr w:type="spellStart"/>
      <w:r w:rsidRPr="00E520E9">
        <w:rPr>
          <w:smallCaps/>
          <w:sz w:val="22"/>
          <w:lang w:val="en-US"/>
        </w:rPr>
        <w:t>Joblin</w:t>
      </w:r>
      <w:proofErr w:type="spellEnd"/>
      <w:r w:rsidRPr="00E520E9">
        <w:rPr>
          <w:smallCaps/>
          <w:sz w:val="22"/>
          <w:lang w:val="en-US"/>
        </w:rPr>
        <w:t xml:space="preserve"> A.-</w:t>
      </w:r>
      <w:r w:rsidR="006C01FC" w:rsidRPr="00E520E9">
        <w:rPr>
          <w:smallCaps/>
          <w:sz w:val="22"/>
          <w:lang w:val="en-US"/>
        </w:rPr>
        <w:t xml:space="preserve"> </w:t>
      </w:r>
      <w:r w:rsidRPr="00E520E9">
        <w:rPr>
          <w:smallCaps/>
          <w:sz w:val="22"/>
          <w:lang w:val="en-US"/>
        </w:rPr>
        <w:t xml:space="preserve">Sys J. - </w:t>
      </w:r>
      <w:proofErr w:type="spellStart"/>
      <w:r w:rsidRPr="00E520E9">
        <w:rPr>
          <w:smallCaps/>
          <w:sz w:val="22"/>
          <w:lang w:val="en-US"/>
        </w:rPr>
        <w:t>Cottin</w:t>
      </w:r>
      <w:proofErr w:type="spellEnd"/>
      <w:r w:rsidRPr="00E520E9">
        <w:rPr>
          <w:smallCaps/>
          <w:sz w:val="22"/>
          <w:lang w:val="en-US"/>
        </w:rPr>
        <w:t xml:space="preserve"> J.- </w:t>
      </w:r>
      <w:proofErr w:type="spellStart"/>
      <w:r w:rsidRPr="00E520E9">
        <w:rPr>
          <w:smallCaps/>
          <w:sz w:val="22"/>
          <w:lang w:val="en-US"/>
        </w:rPr>
        <w:t>Cadier</w:t>
      </w:r>
      <w:proofErr w:type="spellEnd"/>
      <w:r w:rsidRPr="00E520E9">
        <w:rPr>
          <w:smallCaps/>
          <w:sz w:val="22"/>
          <w:lang w:val="en-US"/>
        </w:rPr>
        <w:t xml:space="preserve">-Rey G., </w:t>
      </w:r>
      <w:r w:rsidRPr="00E520E9">
        <w:rPr>
          <w:i/>
          <w:sz w:val="22"/>
          <w:lang w:val="en-US"/>
        </w:rPr>
        <w:t xml:space="preserve">Les Protestants et la creation </w:t>
      </w:r>
      <w:proofErr w:type="spellStart"/>
      <w:r w:rsidRPr="00E520E9">
        <w:rPr>
          <w:i/>
          <w:sz w:val="22"/>
          <w:lang w:val="en-US"/>
        </w:rPr>
        <w:t>artistique</w:t>
      </w:r>
      <w:proofErr w:type="spellEnd"/>
      <w:r w:rsidRPr="00E520E9">
        <w:rPr>
          <w:i/>
          <w:sz w:val="22"/>
          <w:lang w:val="en-US"/>
        </w:rPr>
        <w:t xml:space="preserve"> et </w:t>
      </w:r>
      <w:proofErr w:type="spellStart"/>
      <w:r w:rsidRPr="00E520E9">
        <w:rPr>
          <w:i/>
          <w:sz w:val="22"/>
          <w:lang w:val="en-US"/>
        </w:rPr>
        <w:t>littérarire</w:t>
      </w:r>
      <w:proofErr w:type="spellEnd"/>
      <w:r w:rsidRPr="00E520E9">
        <w:rPr>
          <w:i/>
          <w:sz w:val="22"/>
          <w:lang w:val="en-US"/>
        </w:rPr>
        <w:t xml:space="preserve">. Des </w:t>
      </w:r>
      <w:proofErr w:type="spellStart"/>
      <w:r w:rsidRPr="00E520E9">
        <w:rPr>
          <w:i/>
          <w:sz w:val="22"/>
          <w:lang w:val="en-US"/>
        </w:rPr>
        <w:t>Réformateurs</w:t>
      </w:r>
      <w:proofErr w:type="spellEnd"/>
      <w:r w:rsidRPr="00E520E9">
        <w:rPr>
          <w:i/>
          <w:sz w:val="22"/>
          <w:lang w:val="en-US"/>
        </w:rPr>
        <w:t xml:space="preserve"> aux </w:t>
      </w:r>
      <w:proofErr w:type="spellStart"/>
      <w:r w:rsidRPr="00E520E9">
        <w:rPr>
          <w:i/>
          <w:sz w:val="22"/>
          <w:lang w:val="en-US"/>
        </w:rPr>
        <w:t>Romantiques</w:t>
      </w:r>
      <w:proofErr w:type="spellEnd"/>
      <w:r w:rsidRPr="00E520E9">
        <w:rPr>
          <w:sz w:val="22"/>
          <w:lang w:val="en-US"/>
        </w:rPr>
        <w:t xml:space="preserve">, </w:t>
      </w:r>
      <w:proofErr w:type="spellStart"/>
      <w:r w:rsidRPr="00E520E9">
        <w:rPr>
          <w:sz w:val="22"/>
          <w:lang w:val="en-US"/>
        </w:rPr>
        <w:t>Pu</w:t>
      </w:r>
      <w:proofErr w:type="spellEnd"/>
      <w:r w:rsidRPr="00E520E9">
        <w:rPr>
          <w:sz w:val="22"/>
          <w:lang w:val="en-US"/>
        </w:rPr>
        <w:t xml:space="preserve"> Artois, Paris 2008.</w:t>
      </w:r>
    </w:p>
    <w:sectPr w:rsidR="0016437B" w:rsidRPr="00E520E9" w:rsidSect="00030105">
      <w:footerReference w:type="default" r:id="rId12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5C" w:rsidRDefault="0084745C" w:rsidP="00484630">
      <w:r>
        <w:separator/>
      </w:r>
    </w:p>
  </w:endnote>
  <w:endnote w:type="continuationSeparator" w:id="0">
    <w:p w:rsidR="0084745C" w:rsidRDefault="0084745C" w:rsidP="0048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537719"/>
      <w:docPartObj>
        <w:docPartGallery w:val="Page Numbers (Bottom of Page)"/>
        <w:docPartUnique/>
      </w:docPartObj>
    </w:sdtPr>
    <w:sdtContent>
      <w:p w:rsidR="00F300A5" w:rsidRDefault="00F300A5">
        <w:pPr>
          <w:pStyle w:val="Pidipagina"/>
          <w:jc w:val="center"/>
        </w:pPr>
        <w:fldSimple w:instr=" PAGE   \* MERGEFORMAT ">
          <w:r w:rsidR="00A536A6">
            <w:rPr>
              <w:noProof/>
            </w:rPr>
            <w:t>3</w:t>
          </w:r>
        </w:fldSimple>
      </w:p>
    </w:sdtContent>
  </w:sdt>
  <w:p w:rsidR="00F300A5" w:rsidRDefault="00F300A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5C" w:rsidRDefault="0084745C" w:rsidP="00484630">
      <w:r>
        <w:separator/>
      </w:r>
    </w:p>
  </w:footnote>
  <w:footnote w:type="continuationSeparator" w:id="0">
    <w:p w:rsidR="0084745C" w:rsidRDefault="0084745C" w:rsidP="00484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566"/>
    <w:multiLevelType w:val="hybridMultilevel"/>
    <w:tmpl w:val="136C98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7283"/>
    <w:multiLevelType w:val="multilevel"/>
    <w:tmpl w:val="A6EC4F4A"/>
    <w:lvl w:ilvl="0">
      <w:start w:val="4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1636F2"/>
    <w:multiLevelType w:val="hybridMultilevel"/>
    <w:tmpl w:val="5C22D93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7D5A6D"/>
    <w:multiLevelType w:val="multilevel"/>
    <w:tmpl w:val="1180D6D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4">
    <w:nsid w:val="17E5567A"/>
    <w:multiLevelType w:val="hybridMultilevel"/>
    <w:tmpl w:val="671ADCFE"/>
    <w:lvl w:ilvl="0" w:tplc="AA200B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05B37"/>
    <w:multiLevelType w:val="hybridMultilevel"/>
    <w:tmpl w:val="AC48EE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F1707"/>
    <w:multiLevelType w:val="hybridMultilevel"/>
    <w:tmpl w:val="4F9A4144"/>
    <w:lvl w:ilvl="0" w:tplc="4E86D2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7A060E"/>
    <w:multiLevelType w:val="hybridMultilevel"/>
    <w:tmpl w:val="F26A54C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F94C6A"/>
    <w:multiLevelType w:val="hybridMultilevel"/>
    <w:tmpl w:val="D6CE50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75DE4"/>
    <w:multiLevelType w:val="hybridMultilevel"/>
    <w:tmpl w:val="5B121D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76189"/>
    <w:multiLevelType w:val="hybridMultilevel"/>
    <w:tmpl w:val="2634F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05301"/>
    <w:multiLevelType w:val="hybridMultilevel"/>
    <w:tmpl w:val="1F44E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77867"/>
    <w:multiLevelType w:val="hybridMultilevel"/>
    <w:tmpl w:val="FCB440A6"/>
    <w:lvl w:ilvl="0" w:tplc="46D0FE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403823"/>
    <w:multiLevelType w:val="hybridMultilevel"/>
    <w:tmpl w:val="8CE48B34"/>
    <w:lvl w:ilvl="0" w:tplc="98BE37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BD7309"/>
    <w:multiLevelType w:val="hybridMultilevel"/>
    <w:tmpl w:val="A7CA75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16E94"/>
    <w:multiLevelType w:val="hybridMultilevel"/>
    <w:tmpl w:val="E1A635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E22EE"/>
    <w:multiLevelType w:val="multilevel"/>
    <w:tmpl w:val="0A50F87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7">
    <w:nsid w:val="7D2B30DD"/>
    <w:multiLevelType w:val="multilevel"/>
    <w:tmpl w:val="7C1CCE54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F593C94"/>
    <w:multiLevelType w:val="hybridMultilevel"/>
    <w:tmpl w:val="862CCB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4"/>
  </w:num>
  <w:num w:numId="5">
    <w:abstractNumId w:val="6"/>
  </w:num>
  <w:num w:numId="6">
    <w:abstractNumId w:val="17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18"/>
  </w:num>
  <w:num w:numId="13">
    <w:abstractNumId w:val="2"/>
  </w:num>
  <w:num w:numId="14">
    <w:abstractNumId w:val="8"/>
  </w:num>
  <w:num w:numId="15">
    <w:abstractNumId w:val="12"/>
  </w:num>
  <w:num w:numId="16">
    <w:abstractNumId w:val="10"/>
  </w:num>
  <w:num w:numId="17">
    <w:abstractNumId w:val="15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790"/>
    <w:rsid w:val="00025E50"/>
    <w:rsid w:val="00030105"/>
    <w:rsid w:val="0004149C"/>
    <w:rsid w:val="000633CC"/>
    <w:rsid w:val="00075F0C"/>
    <w:rsid w:val="000A5010"/>
    <w:rsid w:val="000B3257"/>
    <w:rsid w:val="000B3C5E"/>
    <w:rsid w:val="000B448A"/>
    <w:rsid w:val="000B5F1B"/>
    <w:rsid w:val="000C642C"/>
    <w:rsid w:val="00103069"/>
    <w:rsid w:val="00122770"/>
    <w:rsid w:val="0013342E"/>
    <w:rsid w:val="00134AD4"/>
    <w:rsid w:val="001419BC"/>
    <w:rsid w:val="0016437B"/>
    <w:rsid w:val="00165700"/>
    <w:rsid w:val="00171E4C"/>
    <w:rsid w:val="00186018"/>
    <w:rsid w:val="001A1C32"/>
    <w:rsid w:val="001B17BE"/>
    <w:rsid w:val="001C36A3"/>
    <w:rsid w:val="001C453F"/>
    <w:rsid w:val="001D1A6A"/>
    <w:rsid w:val="001E4149"/>
    <w:rsid w:val="00204D56"/>
    <w:rsid w:val="00205072"/>
    <w:rsid w:val="002107A9"/>
    <w:rsid w:val="00226B0A"/>
    <w:rsid w:val="00244A00"/>
    <w:rsid w:val="00250288"/>
    <w:rsid w:val="00266CF2"/>
    <w:rsid w:val="0026722E"/>
    <w:rsid w:val="00277116"/>
    <w:rsid w:val="00280C39"/>
    <w:rsid w:val="0028328C"/>
    <w:rsid w:val="00286B20"/>
    <w:rsid w:val="002C472D"/>
    <w:rsid w:val="002C6BAA"/>
    <w:rsid w:val="002E5AAD"/>
    <w:rsid w:val="002F07A3"/>
    <w:rsid w:val="002F3316"/>
    <w:rsid w:val="003134DB"/>
    <w:rsid w:val="00320CF4"/>
    <w:rsid w:val="00333398"/>
    <w:rsid w:val="003376D8"/>
    <w:rsid w:val="00367B9F"/>
    <w:rsid w:val="0037396E"/>
    <w:rsid w:val="003808F8"/>
    <w:rsid w:val="0039135C"/>
    <w:rsid w:val="00396415"/>
    <w:rsid w:val="003D4D53"/>
    <w:rsid w:val="003E1F87"/>
    <w:rsid w:val="003E7D83"/>
    <w:rsid w:val="003F58C9"/>
    <w:rsid w:val="0042025A"/>
    <w:rsid w:val="004465EC"/>
    <w:rsid w:val="0048410E"/>
    <w:rsid w:val="00484630"/>
    <w:rsid w:val="004A01C9"/>
    <w:rsid w:val="004A3542"/>
    <w:rsid w:val="004A56E7"/>
    <w:rsid w:val="004B66CB"/>
    <w:rsid w:val="004D0F7E"/>
    <w:rsid w:val="004D6B8A"/>
    <w:rsid w:val="005157E4"/>
    <w:rsid w:val="00521B01"/>
    <w:rsid w:val="00521D6C"/>
    <w:rsid w:val="005227C2"/>
    <w:rsid w:val="0053710B"/>
    <w:rsid w:val="0054587B"/>
    <w:rsid w:val="00550CC8"/>
    <w:rsid w:val="00554712"/>
    <w:rsid w:val="00561484"/>
    <w:rsid w:val="005661FD"/>
    <w:rsid w:val="005774D4"/>
    <w:rsid w:val="005842C8"/>
    <w:rsid w:val="005A315F"/>
    <w:rsid w:val="005B6511"/>
    <w:rsid w:val="005C2C58"/>
    <w:rsid w:val="005E4956"/>
    <w:rsid w:val="005E4F2C"/>
    <w:rsid w:val="005F371C"/>
    <w:rsid w:val="005F69E1"/>
    <w:rsid w:val="00603478"/>
    <w:rsid w:val="00613270"/>
    <w:rsid w:val="00614042"/>
    <w:rsid w:val="00615836"/>
    <w:rsid w:val="006375AD"/>
    <w:rsid w:val="006724AF"/>
    <w:rsid w:val="00674CC9"/>
    <w:rsid w:val="006864ED"/>
    <w:rsid w:val="006A3BC8"/>
    <w:rsid w:val="006A46A2"/>
    <w:rsid w:val="006A47BD"/>
    <w:rsid w:val="006A7D8D"/>
    <w:rsid w:val="006C01FC"/>
    <w:rsid w:val="006D3132"/>
    <w:rsid w:val="006D4A19"/>
    <w:rsid w:val="007012FD"/>
    <w:rsid w:val="00701939"/>
    <w:rsid w:val="00705395"/>
    <w:rsid w:val="00717B96"/>
    <w:rsid w:val="00721CEB"/>
    <w:rsid w:val="007333E2"/>
    <w:rsid w:val="00734AE3"/>
    <w:rsid w:val="00753406"/>
    <w:rsid w:val="00757A9B"/>
    <w:rsid w:val="007610D1"/>
    <w:rsid w:val="00776030"/>
    <w:rsid w:val="00777D41"/>
    <w:rsid w:val="0078118F"/>
    <w:rsid w:val="00783938"/>
    <w:rsid w:val="007956FD"/>
    <w:rsid w:val="007B0337"/>
    <w:rsid w:val="007D7678"/>
    <w:rsid w:val="007E09B1"/>
    <w:rsid w:val="007F0655"/>
    <w:rsid w:val="007F0C38"/>
    <w:rsid w:val="007F2C4F"/>
    <w:rsid w:val="007F5397"/>
    <w:rsid w:val="00813800"/>
    <w:rsid w:val="00831B3A"/>
    <w:rsid w:val="0083295C"/>
    <w:rsid w:val="00841855"/>
    <w:rsid w:val="0084401A"/>
    <w:rsid w:val="008462A7"/>
    <w:rsid w:val="0084745C"/>
    <w:rsid w:val="00850C3A"/>
    <w:rsid w:val="0086716F"/>
    <w:rsid w:val="008821F8"/>
    <w:rsid w:val="008832DC"/>
    <w:rsid w:val="008A1176"/>
    <w:rsid w:val="008B4C5C"/>
    <w:rsid w:val="008C0CF1"/>
    <w:rsid w:val="008E13E7"/>
    <w:rsid w:val="008E48CB"/>
    <w:rsid w:val="008E5407"/>
    <w:rsid w:val="00911477"/>
    <w:rsid w:val="0092488E"/>
    <w:rsid w:val="0097191C"/>
    <w:rsid w:val="00977827"/>
    <w:rsid w:val="00983D28"/>
    <w:rsid w:val="00991474"/>
    <w:rsid w:val="00996F23"/>
    <w:rsid w:val="009A099B"/>
    <w:rsid w:val="009A261E"/>
    <w:rsid w:val="009B0DB4"/>
    <w:rsid w:val="009B3261"/>
    <w:rsid w:val="009B6801"/>
    <w:rsid w:val="009C20D6"/>
    <w:rsid w:val="009C253F"/>
    <w:rsid w:val="009D0925"/>
    <w:rsid w:val="009D1A27"/>
    <w:rsid w:val="009E02CD"/>
    <w:rsid w:val="009E1DB6"/>
    <w:rsid w:val="009E7285"/>
    <w:rsid w:val="009F5DF9"/>
    <w:rsid w:val="00A03959"/>
    <w:rsid w:val="00A15EFF"/>
    <w:rsid w:val="00A209F1"/>
    <w:rsid w:val="00A343CA"/>
    <w:rsid w:val="00A4433B"/>
    <w:rsid w:val="00A536A6"/>
    <w:rsid w:val="00A570A7"/>
    <w:rsid w:val="00A642F0"/>
    <w:rsid w:val="00A65216"/>
    <w:rsid w:val="00A70424"/>
    <w:rsid w:val="00A731A9"/>
    <w:rsid w:val="00A754D0"/>
    <w:rsid w:val="00A8585B"/>
    <w:rsid w:val="00A907FE"/>
    <w:rsid w:val="00AA54AB"/>
    <w:rsid w:val="00AB73D7"/>
    <w:rsid w:val="00AC4A6C"/>
    <w:rsid w:val="00AC5776"/>
    <w:rsid w:val="00AC74B2"/>
    <w:rsid w:val="00AE1F51"/>
    <w:rsid w:val="00B00B45"/>
    <w:rsid w:val="00B01E06"/>
    <w:rsid w:val="00B029E8"/>
    <w:rsid w:val="00B136B8"/>
    <w:rsid w:val="00B13E98"/>
    <w:rsid w:val="00B257A7"/>
    <w:rsid w:val="00B56820"/>
    <w:rsid w:val="00B76419"/>
    <w:rsid w:val="00B83C42"/>
    <w:rsid w:val="00B852A6"/>
    <w:rsid w:val="00BA12A1"/>
    <w:rsid w:val="00BD7DC4"/>
    <w:rsid w:val="00C205FF"/>
    <w:rsid w:val="00C2122B"/>
    <w:rsid w:val="00C24006"/>
    <w:rsid w:val="00C42390"/>
    <w:rsid w:val="00C5128B"/>
    <w:rsid w:val="00C8504E"/>
    <w:rsid w:val="00C925D3"/>
    <w:rsid w:val="00CA7186"/>
    <w:rsid w:val="00CB1F1F"/>
    <w:rsid w:val="00CC0DD0"/>
    <w:rsid w:val="00CC6DBB"/>
    <w:rsid w:val="00CC754A"/>
    <w:rsid w:val="00CD1A7F"/>
    <w:rsid w:val="00CE40D4"/>
    <w:rsid w:val="00CF49F2"/>
    <w:rsid w:val="00CF750B"/>
    <w:rsid w:val="00D073B1"/>
    <w:rsid w:val="00D128A4"/>
    <w:rsid w:val="00D2661B"/>
    <w:rsid w:val="00D34A96"/>
    <w:rsid w:val="00D34B7D"/>
    <w:rsid w:val="00D35B30"/>
    <w:rsid w:val="00D5574B"/>
    <w:rsid w:val="00D93237"/>
    <w:rsid w:val="00DA072F"/>
    <w:rsid w:val="00DA3FAB"/>
    <w:rsid w:val="00DA5AEB"/>
    <w:rsid w:val="00DC2840"/>
    <w:rsid w:val="00DC7057"/>
    <w:rsid w:val="00DE73DF"/>
    <w:rsid w:val="00DF0CFA"/>
    <w:rsid w:val="00E134C5"/>
    <w:rsid w:val="00E237F4"/>
    <w:rsid w:val="00E458DA"/>
    <w:rsid w:val="00E520E9"/>
    <w:rsid w:val="00E6012F"/>
    <w:rsid w:val="00E638F6"/>
    <w:rsid w:val="00E6772A"/>
    <w:rsid w:val="00E743A8"/>
    <w:rsid w:val="00E75AA2"/>
    <w:rsid w:val="00E87578"/>
    <w:rsid w:val="00EA22A4"/>
    <w:rsid w:val="00EB1D1F"/>
    <w:rsid w:val="00EC1A4A"/>
    <w:rsid w:val="00EC1AB9"/>
    <w:rsid w:val="00EC724B"/>
    <w:rsid w:val="00ED0919"/>
    <w:rsid w:val="00ED7588"/>
    <w:rsid w:val="00EE2BF1"/>
    <w:rsid w:val="00EE3567"/>
    <w:rsid w:val="00EF0697"/>
    <w:rsid w:val="00F300A5"/>
    <w:rsid w:val="00F47BA4"/>
    <w:rsid w:val="00F74944"/>
    <w:rsid w:val="00F81743"/>
    <w:rsid w:val="00F832F2"/>
    <w:rsid w:val="00F9241B"/>
    <w:rsid w:val="00F97790"/>
    <w:rsid w:val="00FA50B4"/>
    <w:rsid w:val="00FB4230"/>
    <w:rsid w:val="00FB42F8"/>
    <w:rsid w:val="00FC5AEB"/>
    <w:rsid w:val="00FC77AB"/>
    <w:rsid w:val="00FC7CD0"/>
    <w:rsid w:val="00FD4B15"/>
    <w:rsid w:val="00FD6864"/>
    <w:rsid w:val="00FF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2A6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52A6"/>
    <w:pPr>
      <w:keepNext/>
      <w:keepLines/>
      <w:spacing w:before="480"/>
      <w:outlineLvl w:val="0"/>
    </w:pPr>
    <w:rPr>
      <w:rFonts w:asciiTheme="majorHAnsi" w:eastAsiaTheme="majorEastAsia" w:hAnsiTheme="majorHAnsi" w:cs="Arial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852A6"/>
    <w:pPr>
      <w:keepNext/>
      <w:widowControl/>
      <w:suppressAutoHyphens w:val="0"/>
      <w:ind w:left="5664" w:firstLine="708"/>
      <w:jc w:val="center"/>
      <w:outlineLvl w:val="1"/>
    </w:pPr>
    <w:rPr>
      <w:rFonts w:ascii="Comic Sans MS" w:hAnsi="Comic Sans MS" w:cs="Arial"/>
      <w:i/>
      <w:iCs/>
      <w:kern w:val="0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852A6"/>
    <w:pPr>
      <w:keepNext/>
      <w:widowControl/>
      <w:suppressAutoHyphens w:val="0"/>
      <w:jc w:val="center"/>
      <w:outlineLvl w:val="2"/>
    </w:pPr>
    <w:rPr>
      <w:rFonts w:ascii="Comic Sans MS" w:hAnsi="Comic Sans MS" w:cs="Arial"/>
      <w:i/>
      <w:iCs/>
      <w:kern w:val="0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6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852A6"/>
    <w:pPr>
      <w:keepNext/>
      <w:keepLines/>
      <w:spacing w:before="200"/>
      <w:outlineLvl w:val="7"/>
    </w:pPr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2A6"/>
    <w:rPr>
      <w:rFonts w:asciiTheme="majorHAnsi" w:eastAsiaTheme="majorEastAsia" w:hAnsiTheme="majorHAnsi" w:cs="Arial"/>
      <w:b/>
      <w:bCs/>
      <w:color w:val="2E74B5" w:themeColor="accent1" w:themeShade="BF"/>
      <w:kern w:val="2"/>
      <w:sz w:val="28"/>
      <w:szCs w:val="28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52A6"/>
    <w:rPr>
      <w:rFonts w:ascii="Comic Sans MS" w:hAnsi="Comic Sans MS" w:cs="Arial"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52A6"/>
    <w:rPr>
      <w:rFonts w:ascii="Comic Sans MS" w:hAnsi="Comic Sans MS" w:cs="Arial"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6030"/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4"/>
      <w:szCs w:val="24"/>
      <w:lang w:eastAsia="zh-CN"/>
    </w:rPr>
  </w:style>
  <w:style w:type="paragraph" w:styleId="Titolo">
    <w:name w:val="Title"/>
    <w:basedOn w:val="Normale"/>
    <w:link w:val="TitoloCarattere"/>
    <w:uiPriority w:val="10"/>
    <w:qFormat/>
    <w:rsid w:val="0077603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7603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styleId="Enfasicorsivo">
    <w:name w:val="Emphasis"/>
    <w:basedOn w:val="Carpredefinitoparagrafo"/>
    <w:uiPriority w:val="20"/>
    <w:qFormat/>
    <w:rsid w:val="00B852A6"/>
    <w:rPr>
      <w:rFonts w:cs="Times New Roman"/>
      <w:i/>
    </w:rPr>
  </w:style>
  <w:style w:type="paragraph" w:styleId="Nessunaspaziatura">
    <w:name w:val="No Spacing"/>
    <w:uiPriority w:val="1"/>
    <w:qFormat/>
    <w:rsid w:val="00B852A6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B852A6"/>
    <w:pPr>
      <w:widowControl/>
      <w:suppressAutoHyphens w:val="0"/>
      <w:ind w:left="708"/>
    </w:pPr>
    <w:rPr>
      <w:kern w:val="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852A6"/>
    <w:rPr>
      <w:rFonts w:asciiTheme="majorHAnsi" w:eastAsiaTheme="majorEastAsia" w:hAnsiTheme="majorHAnsi" w:cs="Times New Roman"/>
      <w:color w:val="404040" w:themeColor="text1" w:themeTint="BF"/>
      <w:kern w:val="2"/>
      <w:lang w:eastAsia="zh-CN"/>
    </w:rPr>
  </w:style>
  <w:style w:type="character" w:styleId="Enfasigrassetto">
    <w:name w:val="Strong"/>
    <w:uiPriority w:val="22"/>
    <w:qFormat/>
    <w:rsid w:val="00B852A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462A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2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2A7"/>
    <w:rPr>
      <w:rFonts w:ascii="Tahoma" w:hAnsi="Tahoma" w:cs="Tahoma"/>
      <w:kern w:val="2"/>
      <w:sz w:val="16"/>
      <w:szCs w:val="16"/>
      <w:lang w:eastAsia="zh-CN"/>
    </w:rPr>
  </w:style>
  <w:style w:type="character" w:customStyle="1" w:styleId="a-size-large">
    <w:name w:val="a-size-large"/>
    <w:basedOn w:val="Carpredefinitoparagrafo"/>
    <w:rsid w:val="0048410E"/>
  </w:style>
  <w:style w:type="character" w:customStyle="1" w:styleId="apple-converted-space">
    <w:name w:val="apple-converted-space"/>
    <w:basedOn w:val="Carpredefinitoparagrafo"/>
    <w:rsid w:val="0048410E"/>
  </w:style>
  <w:style w:type="character" w:customStyle="1" w:styleId="a-size-medium">
    <w:name w:val="a-size-medium"/>
    <w:basedOn w:val="Carpredefinitoparagrafo"/>
    <w:rsid w:val="0048410E"/>
  </w:style>
  <w:style w:type="character" w:customStyle="1" w:styleId="author">
    <w:name w:val="author"/>
    <w:basedOn w:val="Carpredefinitoparagrafo"/>
    <w:rsid w:val="0048410E"/>
  </w:style>
  <w:style w:type="character" w:customStyle="1" w:styleId="a-color-secondary">
    <w:name w:val="a-color-secondary"/>
    <w:basedOn w:val="Carpredefinitoparagrafo"/>
    <w:rsid w:val="0048410E"/>
  </w:style>
  <w:style w:type="paragraph" w:styleId="Intestazione">
    <w:name w:val="header"/>
    <w:basedOn w:val="Normale"/>
    <w:link w:val="IntestazioneCarattere"/>
    <w:uiPriority w:val="99"/>
    <w:semiHidden/>
    <w:unhideWhenUsed/>
    <w:rsid w:val="004846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4630"/>
    <w:rPr>
      <w:rFonts w:ascii="Times New Roman" w:hAnsi="Times New Roman"/>
      <w:kern w:val="2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4846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30"/>
    <w:rPr>
      <w:rFonts w:ascii="Times New Roman" w:hAnsi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2A6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52A6"/>
    <w:pPr>
      <w:keepNext/>
      <w:keepLines/>
      <w:spacing w:before="480"/>
      <w:outlineLvl w:val="0"/>
    </w:pPr>
    <w:rPr>
      <w:rFonts w:asciiTheme="majorHAnsi" w:eastAsiaTheme="majorEastAsia" w:hAnsiTheme="majorHAnsi" w:cs="Arial"/>
      <w:b/>
      <w:bCs/>
      <w:color w:val="2E74B5" w:themeColor="accent1" w:themeShade="BF"/>
      <w:sz w:val="28"/>
      <w:szCs w:val="28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852A6"/>
    <w:pPr>
      <w:keepNext/>
      <w:widowControl/>
      <w:suppressAutoHyphens w:val="0"/>
      <w:ind w:left="5664" w:firstLine="708"/>
      <w:jc w:val="center"/>
      <w:outlineLvl w:val="1"/>
    </w:pPr>
    <w:rPr>
      <w:rFonts w:ascii="Comic Sans MS" w:hAnsi="Comic Sans MS" w:cs="Arial"/>
      <w:i/>
      <w:iCs/>
      <w:kern w:val="0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852A6"/>
    <w:pPr>
      <w:keepNext/>
      <w:widowControl/>
      <w:suppressAutoHyphens w:val="0"/>
      <w:jc w:val="center"/>
      <w:outlineLvl w:val="2"/>
    </w:pPr>
    <w:rPr>
      <w:rFonts w:ascii="Comic Sans MS" w:hAnsi="Comic Sans MS" w:cs="Arial"/>
      <w:i/>
      <w:iCs/>
      <w:kern w:val="0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6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852A6"/>
    <w:pPr>
      <w:keepNext/>
      <w:keepLines/>
      <w:spacing w:before="200"/>
      <w:outlineLvl w:val="7"/>
    </w:pPr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2A6"/>
    <w:rPr>
      <w:rFonts w:asciiTheme="majorHAnsi" w:eastAsiaTheme="majorEastAsia" w:hAnsiTheme="majorHAnsi" w:cs="Arial"/>
      <w:b/>
      <w:bCs/>
      <w:color w:val="2E74B5" w:themeColor="accent1" w:themeShade="BF"/>
      <w:kern w:val="2"/>
      <w:sz w:val="28"/>
      <w:szCs w:val="28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52A6"/>
    <w:rPr>
      <w:rFonts w:ascii="Comic Sans MS" w:hAnsi="Comic Sans MS" w:cs="Arial"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52A6"/>
    <w:rPr>
      <w:rFonts w:ascii="Comic Sans MS" w:hAnsi="Comic Sans MS" w:cs="Arial"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6030"/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4"/>
      <w:szCs w:val="24"/>
      <w:lang w:eastAsia="zh-CN"/>
    </w:rPr>
  </w:style>
  <w:style w:type="paragraph" w:styleId="Titolo">
    <w:name w:val="Title"/>
    <w:basedOn w:val="Normale"/>
    <w:link w:val="TitoloCarattere"/>
    <w:uiPriority w:val="10"/>
    <w:qFormat/>
    <w:rsid w:val="0077603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7603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styleId="Enfasicorsivo">
    <w:name w:val="Emphasis"/>
    <w:basedOn w:val="Carpredefinitoparagrafo"/>
    <w:uiPriority w:val="20"/>
    <w:qFormat/>
    <w:rsid w:val="00B852A6"/>
    <w:rPr>
      <w:rFonts w:cs="Times New Roman"/>
      <w:i/>
    </w:rPr>
  </w:style>
  <w:style w:type="paragraph" w:styleId="Nessunaspaziatura">
    <w:name w:val="No Spacing"/>
    <w:uiPriority w:val="1"/>
    <w:qFormat/>
    <w:rsid w:val="00B852A6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B852A6"/>
    <w:pPr>
      <w:widowControl/>
      <w:suppressAutoHyphens w:val="0"/>
      <w:ind w:left="708"/>
    </w:pPr>
    <w:rPr>
      <w:kern w:val="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852A6"/>
    <w:rPr>
      <w:rFonts w:asciiTheme="majorHAnsi" w:eastAsiaTheme="majorEastAsia" w:hAnsiTheme="majorHAnsi" w:cs="Times New Roman"/>
      <w:color w:val="404040" w:themeColor="text1" w:themeTint="BF"/>
      <w:kern w:val="2"/>
      <w:lang w:val="x-none" w:eastAsia="zh-CN"/>
    </w:rPr>
  </w:style>
  <w:style w:type="character" w:styleId="Enfasigrassetto">
    <w:name w:val="Strong"/>
    <w:uiPriority w:val="22"/>
    <w:qFormat/>
    <w:rsid w:val="00B852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49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63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t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eriniana.it/scheda-autore/dorothea-sattler-2402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queriniana.it/scheda-autore/volker-leppin-55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ttr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C18AB-D0F8-4467-B7FF-E05E42DE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Giulio</cp:lastModifiedBy>
  <cp:revision>106</cp:revision>
  <cp:lastPrinted>2016-11-04T10:32:00Z</cp:lastPrinted>
  <dcterms:created xsi:type="dcterms:W3CDTF">2016-11-02T11:10:00Z</dcterms:created>
  <dcterms:modified xsi:type="dcterms:W3CDTF">2016-11-04T10:37:00Z</dcterms:modified>
</cp:coreProperties>
</file>